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2598A" w14:textId="01BE4CFD" w:rsidR="00AA6F4D" w:rsidRPr="007A1EC3" w:rsidRDefault="004F2BBB" w:rsidP="007C2BC2">
      <w:pPr>
        <w:pStyle w:val="LGAItemNoHeading"/>
        <w:spacing w:before="720"/>
        <w:rPr>
          <w:rFonts w:ascii="Arial" w:hAnsi="Arial" w:cs="Arial"/>
          <w:sz w:val="28"/>
          <w:szCs w:val="28"/>
        </w:rPr>
      </w:pPr>
      <w:r w:rsidRPr="007A1EC3">
        <w:rPr>
          <w:rFonts w:ascii="Arial" w:hAnsi="Arial" w:cs="Arial"/>
          <w:sz w:val="28"/>
          <w:szCs w:val="28"/>
        </w:rPr>
        <w:t>Annual Report of the</w:t>
      </w:r>
      <w:r w:rsidR="004E3FFA">
        <w:rPr>
          <w:rFonts w:ascii="Arial" w:hAnsi="Arial" w:cs="Arial"/>
          <w:sz w:val="28"/>
          <w:szCs w:val="28"/>
        </w:rPr>
        <w:t xml:space="preserve"> LGA’s </w:t>
      </w:r>
      <w:r w:rsidR="00694D14" w:rsidRPr="007A1EC3">
        <w:rPr>
          <w:rFonts w:ascii="Arial" w:hAnsi="Arial" w:cs="Arial"/>
          <w:sz w:val="28"/>
          <w:szCs w:val="28"/>
        </w:rPr>
        <w:t xml:space="preserve">Audit </w:t>
      </w:r>
      <w:r w:rsidR="007A1EC3" w:rsidRPr="007A1EC3">
        <w:rPr>
          <w:rFonts w:ascii="Arial" w:hAnsi="Arial" w:cs="Arial"/>
          <w:sz w:val="28"/>
          <w:szCs w:val="28"/>
        </w:rPr>
        <w:t>Committe</w:t>
      </w:r>
      <w:r w:rsidR="007A1EC3">
        <w:rPr>
          <w:rFonts w:ascii="Arial" w:hAnsi="Arial" w:cs="Arial"/>
          <w:sz w:val="28"/>
          <w:szCs w:val="28"/>
        </w:rPr>
        <w:t>e</w:t>
      </w:r>
    </w:p>
    <w:p w14:paraId="4E72598B" w14:textId="77777777" w:rsidR="003D0F39" w:rsidRDefault="003D0F39" w:rsidP="000C3360">
      <w:pPr>
        <w:pStyle w:val="MainText"/>
        <w:rPr>
          <w:rFonts w:ascii="Arial" w:hAnsi="Arial" w:cs="Arial"/>
          <w:b/>
          <w:szCs w:val="22"/>
        </w:rPr>
      </w:pPr>
    </w:p>
    <w:p w14:paraId="4E72598C" w14:textId="77777777" w:rsidR="001172B6" w:rsidRPr="007A1EC3" w:rsidRDefault="001172B6" w:rsidP="000C3360">
      <w:pPr>
        <w:pStyle w:val="MainText"/>
        <w:rPr>
          <w:rFonts w:ascii="Arial" w:hAnsi="Arial" w:cs="Arial"/>
          <w:b/>
          <w:szCs w:val="22"/>
        </w:rPr>
      </w:pPr>
      <w:r w:rsidRPr="007A1EC3">
        <w:rPr>
          <w:rFonts w:ascii="Arial" w:hAnsi="Arial" w:cs="Arial"/>
          <w:b/>
          <w:szCs w:val="22"/>
        </w:rPr>
        <w:t>Purpose of report</w:t>
      </w:r>
    </w:p>
    <w:p w14:paraId="4E72598D" w14:textId="77777777" w:rsidR="001172B6" w:rsidRPr="007A1EC3" w:rsidRDefault="001172B6" w:rsidP="000C3360">
      <w:pPr>
        <w:pStyle w:val="MainText"/>
        <w:rPr>
          <w:rFonts w:ascii="Arial" w:hAnsi="Arial" w:cs="Arial"/>
          <w:szCs w:val="22"/>
        </w:rPr>
      </w:pPr>
    </w:p>
    <w:p w14:paraId="4E72598F" w14:textId="35529135" w:rsidR="00A601EC" w:rsidRDefault="00C1724C" w:rsidP="00C1724C">
      <w:pPr>
        <w:pStyle w:val="MainText"/>
        <w:spacing w:line="240" w:lineRule="auto"/>
        <w:rPr>
          <w:rFonts w:ascii="Arial" w:hAnsi="Arial" w:cs="Arial"/>
          <w:szCs w:val="22"/>
        </w:rPr>
      </w:pPr>
      <w:r w:rsidRPr="00C1724C">
        <w:rPr>
          <w:rFonts w:ascii="Arial" w:hAnsi="Arial" w:cs="Arial"/>
          <w:szCs w:val="22"/>
        </w:rPr>
        <w:t>To invite the General Assembly to receive the report of the Audit Committee</w:t>
      </w:r>
      <w:r>
        <w:rPr>
          <w:rFonts w:ascii="Arial" w:hAnsi="Arial" w:cs="Arial"/>
          <w:szCs w:val="22"/>
        </w:rPr>
        <w:t>.</w:t>
      </w:r>
    </w:p>
    <w:p w14:paraId="3B996D3B" w14:textId="77777777" w:rsidR="00C1724C" w:rsidRPr="00C1724C" w:rsidRDefault="00C1724C" w:rsidP="00C1724C">
      <w:pPr>
        <w:pStyle w:val="MainText"/>
        <w:spacing w:line="240" w:lineRule="auto"/>
        <w:rPr>
          <w:rFonts w:ascii="Arial" w:hAnsi="Arial" w:cs="Arial"/>
          <w:szCs w:val="22"/>
        </w:rPr>
      </w:pPr>
      <w:bookmarkStart w:id="0" w:name="_GoBack"/>
      <w:bookmarkEnd w:id="0"/>
    </w:p>
    <w:p w14:paraId="4E725990" w14:textId="77777777" w:rsidR="000C3360" w:rsidRPr="007A1EC3" w:rsidRDefault="000C3360" w:rsidP="000C3360">
      <w:pPr>
        <w:pStyle w:val="MainText"/>
        <w:rPr>
          <w:rFonts w:ascii="Arial" w:hAnsi="Arial" w:cs="Arial"/>
          <w:szCs w:val="22"/>
        </w:rPr>
      </w:pPr>
      <w:r w:rsidRPr="007A1EC3">
        <w:rPr>
          <w:rFonts w:ascii="Arial" w:hAnsi="Arial" w:cs="Arial"/>
          <w:b/>
          <w:szCs w:val="22"/>
        </w:rPr>
        <w:t>Summary</w:t>
      </w:r>
    </w:p>
    <w:p w14:paraId="4E725991" w14:textId="77777777" w:rsidR="00AA6F4D" w:rsidRPr="007A1EC3" w:rsidRDefault="00AA6F4D" w:rsidP="00694D14">
      <w:pPr>
        <w:pStyle w:val="MainText"/>
        <w:rPr>
          <w:rFonts w:ascii="Arial" w:hAnsi="Arial" w:cs="Arial"/>
          <w:szCs w:val="22"/>
        </w:rPr>
      </w:pPr>
    </w:p>
    <w:p w14:paraId="4E725992" w14:textId="77777777" w:rsidR="00D36CF3" w:rsidRPr="007A1EC3" w:rsidRDefault="00D36CF3" w:rsidP="00D36CF3">
      <w:pPr>
        <w:pStyle w:val="MainText"/>
        <w:spacing w:line="240" w:lineRule="auto"/>
        <w:rPr>
          <w:rFonts w:ascii="Arial" w:hAnsi="Arial" w:cs="Arial"/>
          <w:szCs w:val="22"/>
        </w:rPr>
      </w:pPr>
      <w:r>
        <w:rPr>
          <w:rFonts w:ascii="Arial" w:hAnsi="Arial" w:cs="Arial"/>
          <w:szCs w:val="22"/>
        </w:rPr>
        <w:t>The main focus of the Audit Committee’s</w:t>
      </w:r>
      <w:r w:rsidRPr="007A1EC3">
        <w:rPr>
          <w:rFonts w:ascii="Arial" w:hAnsi="Arial" w:cs="Arial"/>
          <w:szCs w:val="22"/>
        </w:rPr>
        <w:t xml:space="preserve"> work in </w:t>
      </w:r>
      <w:r>
        <w:rPr>
          <w:rFonts w:ascii="Arial" w:hAnsi="Arial" w:cs="Arial"/>
          <w:szCs w:val="22"/>
        </w:rPr>
        <w:t>2016/17</w:t>
      </w:r>
      <w:r w:rsidRPr="007A1EC3">
        <w:rPr>
          <w:rFonts w:ascii="Arial" w:hAnsi="Arial" w:cs="Arial"/>
          <w:szCs w:val="22"/>
        </w:rPr>
        <w:t xml:space="preserve"> has been to review the audited accounts </w:t>
      </w:r>
      <w:r>
        <w:rPr>
          <w:rFonts w:ascii="Arial" w:hAnsi="Arial" w:cs="Arial"/>
          <w:szCs w:val="22"/>
        </w:rPr>
        <w:t xml:space="preserve">of the LGA and its associated companies and to agree and review the findings and recommendations of the </w:t>
      </w:r>
      <w:r w:rsidRPr="007A1EC3">
        <w:rPr>
          <w:rFonts w:ascii="Arial" w:hAnsi="Arial" w:cs="Arial"/>
          <w:szCs w:val="22"/>
        </w:rPr>
        <w:t>internal audit programme</w:t>
      </w:r>
      <w:r>
        <w:rPr>
          <w:rFonts w:ascii="Arial" w:hAnsi="Arial" w:cs="Arial"/>
          <w:szCs w:val="22"/>
        </w:rPr>
        <w:t xml:space="preserve"> for the year.</w:t>
      </w:r>
    </w:p>
    <w:p w14:paraId="4E725993" w14:textId="77777777" w:rsidR="00D36CF3" w:rsidRDefault="00D36CF3" w:rsidP="00694D14">
      <w:pPr>
        <w:pStyle w:val="MainText"/>
        <w:rPr>
          <w:rFonts w:ascii="Arial" w:hAnsi="Arial" w:cs="Arial"/>
          <w:szCs w:val="22"/>
        </w:rPr>
      </w:pPr>
    </w:p>
    <w:p w14:paraId="4E725994" w14:textId="77777777" w:rsidR="00694D14" w:rsidRDefault="005E40B3" w:rsidP="00694D14">
      <w:pPr>
        <w:pStyle w:val="MainText"/>
        <w:rPr>
          <w:rFonts w:ascii="Arial" w:hAnsi="Arial" w:cs="Arial"/>
          <w:szCs w:val="22"/>
        </w:rPr>
      </w:pPr>
      <w:r>
        <w:rPr>
          <w:rFonts w:ascii="Arial" w:hAnsi="Arial" w:cs="Arial"/>
          <w:szCs w:val="22"/>
        </w:rPr>
        <w:t>This</w:t>
      </w:r>
      <w:r w:rsidR="00136944" w:rsidRPr="007A1EC3">
        <w:rPr>
          <w:rFonts w:ascii="Arial" w:hAnsi="Arial" w:cs="Arial"/>
          <w:szCs w:val="22"/>
        </w:rPr>
        <w:t xml:space="preserve"> report </w:t>
      </w:r>
      <w:r w:rsidR="00D36CF3">
        <w:rPr>
          <w:rFonts w:ascii="Arial" w:hAnsi="Arial" w:cs="Arial"/>
          <w:szCs w:val="22"/>
        </w:rPr>
        <w:t>summarises the work undertaken by the</w:t>
      </w:r>
      <w:r>
        <w:rPr>
          <w:rFonts w:ascii="Arial" w:hAnsi="Arial" w:cs="Arial"/>
          <w:szCs w:val="22"/>
        </w:rPr>
        <w:t xml:space="preserve"> </w:t>
      </w:r>
      <w:r w:rsidR="007A1EC3">
        <w:rPr>
          <w:rFonts w:ascii="Arial" w:hAnsi="Arial" w:cs="Arial"/>
          <w:szCs w:val="22"/>
        </w:rPr>
        <w:t>Committe</w:t>
      </w:r>
      <w:r w:rsidR="001A564B">
        <w:rPr>
          <w:rFonts w:ascii="Arial" w:hAnsi="Arial" w:cs="Arial"/>
          <w:szCs w:val="22"/>
        </w:rPr>
        <w:t>e</w:t>
      </w:r>
      <w:r w:rsidR="007A1EC3">
        <w:rPr>
          <w:rFonts w:ascii="Arial" w:hAnsi="Arial" w:cs="Arial"/>
          <w:szCs w:val="22"/>
        </w:rPr>
        <w:t xml:space="preserve"> in 201</w:t>
      </w:r>
      <w:r w:rsidR="002B714C">
        <w:rPr>
          <w:rFonts w:ascii="Arial" w:hAnsi="Arial" w:cs="Arial"/>
          <w:szCs w:val="22"/>
        </w:rPr>
        <w:t>6/17</w:t>
      </w:r>
      <w:r w:rsidR="00136944" w:rsidRPr="007A1EC3">
        <w:rPr>
          <w:rFonts w:ascii="Arial" w:hAnsi="Arial" w:cs="Arial"/>
          <w:szCs w:val="22"/>
        </w:rPr>
        <w:t xml:space="preserve">, in accordance with </w:t>
      </w:r>
      <w:r w:rsidR="00D36CF3">
        <w:rPr>
          <w:rFonts w:ascii="Arial" w:hAnsi="Arial" w:cs="Arial"/>
          <w:szCs w:val="22"/>
        </w:rPr>
        <w:t>its</w:t>
      </w:r>
      <w:r w:rsidR="00136944" w:rsidRPr="007A1EC3">
        <w:rPr>
          <w:rFonts w:ascii="Arial" w:hAnsi="Arial" w:cs="Arial"/>
          <w:szCs w:val="22"/>
        </w:rPr>
        <w:t xml:space="preserve"> terms of reference.</w:t>
      </w:r>
    </w:p>
    <w:p w14:paraId="4E725995" w14:textId="77777777" w:rsidR="005E40B3" w:rsidRDefault="005E40B3" w:rsidP="00694D14">
      <w:pPr>
        <w:pStyle w:val="MainText"/>
        <w:rPr>
          <w:rFonts w:ascii="Arial" w:hAnsi="Arial" w:cs="Arial"/>
          <w:szCs w:val="22"/>
        </w:rPr>
      </w:pPr>
    </w:p>
    <w:p w14:paraId="4E725996" w14:textId="77777777" w:rsidR="00EB68E3" w:rsidRPr="007A1EC3" w:rsidRDefault="00EB68E3" w:rsidP="00694D14">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7A1EC3" w14:paraId="4E72599D" w14:textId="77777777">
        <w:tc>
          <w:tcPr>
            <w:tcW w:w="9157" w:type="dxa"/>
          </w:tcPr>
          <w:p w14:paraId="4E725997" w14:textId="77777777" w:rsidR="000C3360" w:rsidRPr="007A1EC3" w:rsidRDefault="000C3360">
            <w:pPr>
              <w:pStyle w:val="MainText"/>
              <w:rPr>
                <w:rFonts w:ascii="Arial" w:hAnsi="Arial" w:cs="Arial"/>
                <w:b/>
                <w:szCs w:val="22"/>
              </w:rPr>
            </w:pPr>
          </w:p>
          <w:p w14:paraId="4E725998" w14:textId="77777777" w:rsidR="000C3360" w:rsidRPr="007A1EC3" w:rsidRDefault="000C3360">
            <w:pPr>
              <w:pStyle w:val="MainText"/>
              <w:rPr>
                <w:rFonts w:ascii="Arial" w:hAnsi="Arial" w:cs="Arial"/>
                <w:b/>
                <w:szCs w:val="22"/>
              </w:rPr>
            </w:pPr>
            <w:r w:rsidRPr="007A1EC3">
              <w:rPr>
                <w:rFonts w:ascii="Arial" w:hAnsi="Arial" w:cs="Arial"/>
                <w:b/>
                <w:szCs w:val="22"/>
              </w:rPr>
              <w:t>Recommendation</w:t>
            </w:r>
          </w:p>
          <w:p w14:paraId="4E725999" w14:textId="77777777" w:rsidR="000C3360" w:rsidRPr="008D1C85" w:rsidRDefault="000C3360" w:rsidP="00755DD2">
            <w:pPr>
              <w:pStyle w:val="MainText"/>
              <w:rPr>
                <w:rFonts w:ascii="Arial" w:hAnsi="Arial" w:cs="Arial"/>
                <w:szCs w:val="22"/>
              </w:rPr>
            </w:pPr>
          </w:p>
          <w:p w14:paraId="4E72599A" w14:textId="77777777" w:rsidR="00755DD2" w:rsidRPr="008D1C85" w:rsidRDefault="00CD5A9D" w:rsidP="00252CC8">
            <w:pPr>
              <w:pStyle w:val="MainText"/>
              <w:rPr>
                <w:rFonts w:ascii="Arial" w:hAnsi="Arial" w:cs="Arial"/>
                <w:szCs w:val="22"/>
              </w:rPr>
            </w:pPr>
            <w:r>
              <w:rPr>
                <w:rFonts w:ascii="Arial" w:hAnsi="Arial" w:cs="Arial"/>
                <w:szCs w:val="22"/>
              </w:rPr>
              <w:t xml:space="preserve">That the General Assembly </w:t>
            </w:r>
            <w:r w:rsidR="00D36CF3">
              <w:rPr>
                <w:rFonts w:ascii="Arial" w:hAnsi="Arial" w:cs="Arial"/>
                <w:szCs w:val="22"/>
              </w:rPr>
              <w:t>receive</w:t>
            </w:r>
            <w:r>
              <w:rPr>
                <w:rFonts w:ascii="Arial" w:hAnsi="Arial" w:cs="Arial"/>
                <w:szCs w:val="22"/>
              </w:rPr>
              <w:t xml:space="preserve"> the report</w:t>
            </w:r>
            <w:r w:rsidR="00D36CF3">
              <w:rPr>
                <w:rFonts w:ascii="Arial" w:hAnsi="Arial" w:cs="Arial"/>
                <w:szCs w:val="22"/>
              </w:rPr>
              <w:t xml:space="preserve"> of the Audit Committee</w:t>
            </w:r>
            <w:r>
              <w:rPr>
                <w:rFonts w:ascii="Arial" w:hAnsi="Arial" w:cs="Arial"/>
                <w:szCs w:val="22"/>
              </w:rPr>
              <w:t>.</w:t>
            </w:r>
          </w:p>
          <w:p w14:paraId="4E72599B" w14:textId="77777777" w:rsidR="000C3360" w:rsidRPr="008D1C85" w:rsidRDefault="000C3360" w:rsidP="000A3935">
            <w:pPr>
              <w:pStyle w:val="MainText"/>
              <w:rPr>
                <w:rFonts w:ascii="Arial" w:hAnsi="Arial" w:cs="Arial"/>
                <w:szCs w:val="22"/>
              </w:rPr>
            </w:pPr>
          </w:p>
          <w:p w14:paraId="4E72599C" w14:textId="77777777" w:rsidR="00CD5A9D" w:rsidRPr="007A1EC3" w:rsidRDefault="00CD5A9D" w:rsidP="00D36CF3">
            <w:pPr>
              <w:pStyle w:val="MainText"/>
              <w:rPr>
                <w:rFonts w:ascii="Arial" w:hAnsi="Arial" w:cs="Arial"/>
                <w:b/>
                <w:szCs w:val="22"/>
              </w:rPr>
            </w:pPr>
          </w:p>
        </w:tc>
      </w:tr>
    </w:tbl>
    <w:p w14:paraId="4E72599E" w14:textId="77777777" w:rsidR="00AA6F4D" w:rsidRPr="007A1EC3" w:rsidRDefault="00AA6F4D">
      <w:pPr>
        <w:pStyle w:val="MainText"/>
        <w:rPr>
          <w:rFonts w:ascii="Arial" w:hAnsi="Arial" w:cs="Arial"/>
          <w:szCs w:val="22"/>
        </w:rPr>
      </w:pPr>
    </w:p>
    <w:p w14:paraId="4E72599F" w14:textId="77777777" w:rsidR="00AA6F4D" w:rsidRPr="007A1EC3" w:rsidRDefault="00AA6F4D">
      <w:pPr>
        <w:pStyle w:val="MainText"/>
        <w:rPr>
          <w:rFonts w:ascii="Arial" w:hAnsi="Arial" w:cs="Arial"/>
          <w:szCs w:val="22"/>
        </w:rPr>
      </w:pPr>
    </w:p>
    <w:tbl>
      <w:tblPr>
        <w:tblW w:w="0" w:type="auto"/>
        <w:tblLook w:val="01E0" w:firstRow="1" w:lastRow="1" w:firstColumn="1" w:lastColumn="1" w:noHBand="0" w:noVBand="0"/>
      </w:tblPr>
      <w:tblGrid>
        <w:gridCol w:w="2552"/>
        <w:gridCol w:w="6519"/>
      </w:tblGrid>
      <w:tr w:rsidR="00CC0245" w:rsidRPr="007A1EC3" w14:paraId="4E7259A2" w14:textId="77777777" w:rsidTr="00B41D99">
        <w:tc>
          <w:tcPr>
            <w:tcW w:w="2552" w:type="dxa"/>
          </w:tcPr>
          <w:p w14:paraId="4E7259A0" w14:textId="77777777" w:rsidR="00CC0245" w:rsidRPr="007A1EC3" w:rsidRDefault="00CC0245" w:rsidP="0079133C">
            <w:pPr>
              <w:pStyle w:val="MainText"/>
              <w:spacing w:after="120" w:line="240" w:lineRule="auto"/>
              <w:rPr>
                <w:rFonts w:ascii="Arial" w:hAnsi="Arial" w:cs="Arial"/>
                <w:szCs w:val="22"/>
              </w:rPr>
            </w:pPr>
            <w:r w:rsidRPr="007A1EC3">
              <w:rPr>
                <w:rFonts w:ascii="Arial" w:hAnsi="Arial" w:cs="Arial"/>
                <w:b/>
                <w:szCs w:val="22"/>
              </w:rPr>
              <w:t>Contact officer:</w:t>
            </w:r>
            <w:r w:rsidRPr="007A1EC3">
              <w:rPr>
                <w:rFonts w:ascii="Arial" w:hAnsi="Arial" w:cs="Arial"/>
                <w:szCs w:val="22"/>
              </w:rPr>
              <w:t xml:space="preserve">  </w:t>
            </w:r>
          </w:p>
        </w:tc>
        <w:tc>
          <w:tcPr>
            <w:tcW w:w="6519" w:type="dxa"/>
          </w:tcPr>
          <w:p w14:paraId="4E7259A1" w14:textId="77777777" w:rsidR="00CC0245" w:rsidRPr="007A1EC3" w:rsidRDefault="003D2B23" w:rsidP="00CD5A9D">
            <w:pPr>
              <w:pStyle w:val="MainText"/>
              <w:spacing w:after="120" w:line="240" w:lineRule="auto"/>
              <w:rPr>
                <w:rFonts w:ascii="Arial" w:hAnsi="Arial" w:cs="Arial"/>
                <w:szCs w:val="22"/>
              </w:rPr>
            </w:pPr>
            <w:r>
              <w:rPr>
                <w:rFonts w:ascii="Arial" w:hAnsi="Arial" w:cs="Arial"/>
                <w:szCs w:val="22"/>
              </w:rPr>
              <w:t>Claire Holloway</w:t>
            </w:r>
          </w:p>
        </w:tc>
      </w:tr>
      <w:tr w:rsidR="00C9258A" w:rsidRPr="007A1EC3" w14:paraId="4E7259A5" w14:textId="77777777" w:rsidTr="00B41D99">
        <w:tc>
          <w:tcPr>
            <w:tcW w:w="2552" w:type="dxa"/>
          </w:tcPr>
          <w:p w14:paraId="4E7259A3" w14:textId="77777777" w:rsidR="00C9258A" w:rsidRPr="007A1EC3" w:rsidRDefault="00C9258A" w:rsidP="0079133C">
            <w:pPr>
              <w:pStyle w:val="MainText"/>
              <w:spacing w:after="120" w:line="240" w:lineRule="auto"/>
              <w:rPr>
                <w:rFonts w:ascii="Arial" w:hAnsi="Arial" w:cs="Arial"/>
                <w:b/>
                <w:szCs w:val="22"/>
              </w:rPr>
            </w:pPr>
            <w:r w:rsidRPr="007A1EC3">
              <w:rPr>
                <w:rFonts w:ascii="Arial" w:hAnsi="Arial" w:cs="Arial"/>
                <w:b/>
                <w:szCs w:val="22"/>
              </w:rPr>
              <w:t>Position:</w:t>
            </w:r>
          </w:p>
        </w:tc>
        <w:tc>
          <w:tcPr>
            <w:tcW w:w="6519" w:type="dxa"/>
          </w:tcPr>
          <w:p w14:paraId="4E7259A4" w14:textId="77777777" w:rsidR="00C9258A" w:rsidRPr="007A1EC3" w:rsidRDefault="003D2B23" w:rsidP="00CD5A9D">
            <w:pPr>
              <w:pStyle w:val="MainText"/>
              <w:spacing w:after="120" w:line="240" w:lineRule="auto"/>
              <w:rPr>
                <w:rFonts w:ascii="Arial" w:hAnsi="Arial" w:cs="Arial"/>
                <w:szCs w:val="22"/>
              </w:rPr>
            </w:pPr>
            <w:r>
              <w:rPr>
                <w:rFonts w:ascii="Arial" w:hAnsi="Arial" w:cs="Arial"/>
                <w:szCs w:val="22"/>
              </w:rPr>
              <w:t>Head of Corporate Services</w:t>
            </w:r>
          </w:p>
        </w:tc>
      </w:tr>
      <w:tr w:rsidR="00CC0245" w:rsidRPr="007A1EC3" w14:paraId="4E7259A8" w14:textId="77777777" w:rsidTr="00B41D99">
        <w:tc>
          <w:tcPr>
            <w:tcW w:w="2552" w:type="dxa"/>
          </w:tcPr>
          <w:p w14:paraId="4E7259A6"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Phone no:</w:t>
            </w:r>
          </w:p>
        </w:tc>
        <w:tc>
          <w:tcPr>
            <w:tcW w:w="6519" w:type="dxa"/>
          </w:tcPr>
          <w:p w14:paraId="4E7259A7" w14:textId="77777777" w:rsidR="00CC0245" w:rsidRPr="007A1EC3" w:rsidRDefault="00D768DD" w:rsidP="00CD5A9D">
            <w:pPr>
              <w:pStyle w:val="MainText"/>
              <w:spacing w:after="120" w:line="240" w:lineRule="auto"/>
              <w:rPr>
                <w:rFonts w:ascii="Arial" w:hAnsi="Arial" w:cs="Arial"/>
                <w:szCs w:val="22"/>
              </w:rPr>
            </w:pPr>
            <w:r w:rsidRPr="00A83FE7">
              <w:rPr>
                <w:rFonts w:ascii="Arial" w:hAnsi="Arial" w:cs="Arial"/>
                <w:szCs w:val="22"/>
              </w:rPr>
              <w:t>020 7664 31</w:t>
            </w:r>
            <w:r w:rsidR="003D2B23">
              <w:rPr>
                <w:rFonts w:ascii="Arial" w:hAnsi="Arial" w:cs="Arial"/>
                <w:szCs w:val="22"/>
              </w:rPr>
              <w:t>56</w:t>
            </w:r>
          </w:p>
        </w:tc>
      </w:tr>
      <w:tr w:rsidR="00CC0245" w:rsidRPr="00B41D99" w14:paraId="4E7259AB" w14:textId="77777777" w:rsidTr="00B41D99">
        <w:tc>
          <w:tcPr>
            <w:tcW w:w="2552" w:type="dxa"/>
          </w:tcPr>
          <w:p w14:paraId="4E7259A9"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E-mail:</w:t>
            </w:r>
          </w:p>
        </w:tc>
        <w:tc>
          <w:tcPr>
            <w:tcW w:w="6519" w:type="dxa"/>
          </w:tcPr>
          <w:p w14:paraId="4E7259AA" w14:textId="77777777" w:rsidR="001A07F1" w:rsidRPr="00B41D99" w:rsidRDefault="00E72C07" w:rsidP="00CD5A9D">
            <w:pPr>
              <w:pStyle w:val="MainText"/>
              <w:spacing w:after="120" w:line="240" w:lineRule="auto"/>
              <w:rPr>
                <w:rFonts w:ascii="Arial" w:hAnsi="Arial" w:cs="Arial"/>
                <w:szCs w:val="22"/>
              </w:rPr>
            </w:pPr>
            <w:hyperlink r:id="rId12" w:history="1">
              <w:r w:rsidR="003D2B23" w:rsidRPr="00B41D99">
                <w:rPr>
                  <w:rStyle w:val="Hyperlink"/>
                  <w:rFonts w:ascii="Arial" w:hAnsi="Arial" w:cs="Arial"/>
                </w:rPr>
                <w:t>Claire.Holloway</w:t>
              </w:r>
              <w:r w:rsidR="003D2B23" w:rsidRPr="00B41D99">
                <w:rPr>
                  <w:rStyle w:val="Hyperlink"/>
                  <w:rFonts w:ascii="Arial" w:hAnsi="Arial" w:cs="Arial"/>
                  <w:szCs w:val="22"/>
                </w:rPr>
                <w:t>@local.gov.uk</w:t>
              </w:r>
            </w:hyperlink>
          </w:p>
        </w:tc>
      </w:tr>
    </w:tbl>
    <w:p w14:paraId="4E7259AC" w14:textId="77777777" w:rsidR="00AA6F4D" w:rsidRPr="007A1EC3" w:rsidRDefault="00AA6F4D">
      <w:pPr>
        <w:pStyle w:val="LGASubHead1"/>
        <w:rPr>
          <w:rFonts w:ascii="Arial" w:hAnsi="Arial" w:cs="Arial"/>
          <w:sz w:val="22"/>
          <w:szCs w:val="22"/>
        </w:rPr>
        <w:sectPr w:rsidR="00AA6F4D" w:rsidRPr="007A1EC3" w:rsidSect="007C2BC2">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418" w:header="1134" w:footer="567" w:gutter="0"/>
          <w:cols w:space="720"/>
          <w:titlePg/>
        </w:sectPr>
      </w:pPr>
    </w:p>
    <w:p w14:paraId="4E7259AD" w14:textId="3E4E8381" w:rsidR="00956CE7" w:rsidRPr="007A1EC3" w:rsidRDefault="00067A01" w:rsidP="00B73609">
      <w:pPr>
        <w:pStyle w:val="LGAItemNoHeading"/>
        <w:spacing w:before="480" w:after="480"/>
        <w:rPr>
          <w:rFonts w:ascii="Arial" w:hAnsi="Arial" w:cs="Arial"/>
          <w:sz w:val="28"/>
          <w:szCs w:val="28"/>
        </w:rPr>
      </w:pPr>
      <w:bookmarkStart w:id="3" w:name="MainHeading2"/>
      <w:bookmarkEnd w:id="3"/>
      <w:r w:rsidRPr="007A1EC3">
        <w:rPr>
          <w:rFonts w:ascii="Arial" w:hAnsi="Arial" w:cs="Arial"/>
          <w:sz w:val="28"/>
          <w:szCs w:val="28"/>
        </w:rPr>
        <w:lastRenderedPageBreak/>
        <w:t xml:space="preserve">Annual Report of the </w:t>
      </w:r>
      <w:r w:rsidR="004E3FFA">
        <w:rPr>
          <w:rFonts w:ascii="Arial" w:hAnsi="Arial" w:cs="Arial"/>
          <w:sz w:val="28"/>
          <w:szCs w:val="28"/>
        </w:rPr>
        <w:t xml:space="preserve">LGA’s </w:t>
      </w:r>
      <w:r w:rsidR="00956CE7" w:rsidRPr="007A1EC3">
        <w:rPr>
          <w:rFonts w:ascii="Arial" w:hAnsi="Arial" w:cs="Arial"/>
          <w:sz w:val="28"/>
          <w:szCs w:val="28"/>
        </w:rPr>
        <w:t xml:space="preserve">Audit </w:t>
      </w:r>
      <w:r w:rsidR="00804E4E">
        <w:rPr>
          <w:rFonts w:ascii="Arial" w:hAnsi="Arial" w:cs="Arial"/>
          <w:sz w:val="28"/>
          <w:szCs w:val="28"/>
        </w:rPr>
        <w:t>Committee</w:t>
      </w:r>
    </w:p>
    <w:p w14:paraId="4E7259AE" w14:textId="77777777" w:rsidR="00AA6F4D" w:rsidRPr="007A1EC3" w:rsidRDefault="00956CE7" w:rsidP="00982B41">
      <w:pPr>
        <w:pStyle w:val="MainText"/>
        <w:spacing w:line="240" w:lineRule="auto"/>
        <w:rPr>
          <w:rFonts w:ascii="Arial" w:hAnsi="Arial" w:cs="Arial"/>
          <w:b/>
          <w:szCs w:val="22"/>
        </w:rPr>
      </w:pPr>
      <w:r w:rsidRPr="007A1EC3">
        <w:rPr>
          <w:rFonts w:ascii="Arial" w:hAnsi="Arial" w:cs="Arial"/>
          <w:b/>
          <w:szCs w:val="22"/>
        </w:rPr>
        <w:t>Introduction</w:t>
      </w:r>
    </w:p>
    <w:p w14:paraId="4E7259AF" w14:textId="77777777" w:rsidR="006D2192" w:rsidRDefault="006D2192" w:rsidP="006D2192">
      <w:pPr>
        <w:pStyle w:val="MainText"/>
        <w:spacing w:line="240" w:lineRule="auto"/>
        <w:rPr>
          <w:rFonts w:ascii="Arial" w:hAnsi="Arial" w:cs="Arial"/>
          <w:szCs w:val="22"/>
        </w:rPr>
      </w:pPr>
    </w:p>
    <w:p w14:paraId="4E7259B0" w14:textId="77777777" w:rsidR="005237B0" w:rsidRDefault="00771CA9" w:rsidP="003E5DB8">
      <w:pPr>
        <w:pStyle w:val="MainText"/>
        <w:numPr>
          <w:ilvl w:val="0"/>
          <w:numId w:val="2"/>
        </w:numPr>
        <w:spacing w:line="240" w:lineRule="auto"/>
        <w:rPr>
          <w:rFonts w:ascii="Arial" w:hAnsi="Arial" w:cs="Arial"/>
          <w:szCs w:val="22"/>
        </w:rPr>
      </w:pPr>
      <w:r>
        <w:rPr>
          <w:rFonts w:ascii="Arial" w:hAnsi="Arial" w:cs="Arial"/>
          <w:szCs w:val="22"/>
        </w:rPr>
        <w:t>The responsibilities</w:t>
      </w:r>
      <w:r w:rsidR="00ED461F">
        <w:rPr>
          <w:rFonts w:ascii="Arial" w:hAnsi="Arial" w:cs="Arial"/>
          <w:szCs w:val="22"/>
        </w:rPr>
        <w:t xml:space="preserve"> </w:t>
      </w:r>
      <w:r w:rsidR="005237B0" w:rsidRPr="005237B0">
        <w:rPr>
          <w:rFonts w:ascii="Arial" w:hAnsi="Arial" w:cs="Arial"/>
          <w:szCs w:val="22"/>
        </w:rPr>
        <w:t xml:space="preserve">of the </w:t>
      </w:r>
      <w:r w:rsidR="00ED461F">
        <w:rPr>
          <w:rFonts w:ascii="Arial" w:hAnsi="Arial" w:cs="Arial"/>
          <w:szCs w:val="22"/>
        </w:rPr>
        <w:t xml:space="preserve">LGA’s Audit </w:t>
      </w:r>
      <w:r w:rsidR="005237B0" w:rsidRPr="005237B0">
        <w:rPr>
          <w:rFonts w:ascii="Arial" w:hAnsi="Arial" w:cs="Arial"/>
          <w:szCs w:val="22"/>
        </w:rPr>
        <w:t>Committee are to:</w:t>
      </w:r>
    </w:p>
    <w:p w14:paraId="4E7259B1" w14:textId="77777777" w:rsidR="005237B0" w:rsidRDefault="005237B0" w:rsidP="009F1CB0">
      <w:pPr>
        <w:pStyle w:val="MainText"/>
        <w:spacing w:line="240" w:lineRule="auto"/>
        <w:rPr>
          <w:rFonts w:ascii="Arial" w:hAnsi="Arial" w:cs="Arial"/>
          <w:szCs w:val="22"/>
        </w:rPr>
      </w:pPr>
    </w:p>
    <w:p w14:paraId="4E7259B2" w14:textId="457B841C" w:rsidR="00ED461F" w:rsidRDefault="001D0F77" w:rsidP="00650864">
      <w:pPr>
        <w:pStyle w:val="MainText"/>
        <w:numPr>
          <w:ilvl w:val="1"/>
          <w:numId w:val="2"/>
        </w:numPr>
        <w:spacing w:after="120" w:line="240" w:lineRule="auto"/>
        <w:rPr>
          <w:rFonts w:ascii="Arial" w:hAnsi="Arial" w:cs="Arial"/>
          <w:szCs w:val="22"/>
        </w:rPr>
      </w:pPr>
      <w:r>
        <w:rPr>
          <w:rFonts w:ascii="Arial" w:hAnsi="Arial" w:cs="Arial"/>
          <w:szCs w:val="22"/>
        </w:rPr>
        <w:t>R</w:t>
      </w:r>
      <w:r w:rsidR="005237B0" w:rsidRPr="00ED461F">
        <w:rPr>
          <w:rFonts w:ascii="Arial" w:hAnsi="Arial" w:cs="Arial"/>
          <w:szCs w:val="22"/>
        </w:rPr>
        <w:t>eview the financial statements prepared for the LGA an</w:t>
      </w:r>
      <w:r w:rsidR="00B02846">
        <w:rPr>
          <w:rFonts w:ascii="Arial" w:hAnsi="Arial" w:cs="Arial"/>
          <w:szCs w:val="22"/>
        </w:rPr>
        <w:t>d its associated companies</w:t>
      </w:r>
      <w:r>
        <w:rPr>
          <w:rFonts w:ascii="Arial" w:hAnsi="Arial" w:cs="Arial"/>
          <w:szCs w:val="22"/>
        </w:rPr>
        <w:t>.</w:t>
      </w:r>
    </w:p>
    <w:p w14:paraId="4E7259B3" w14:textId="3474EDBE" w:rsidR="00ED461F" w:rsidRDefault="001D0F77" w:rsidP="00650864">
      <w:pPr>
        <w:pStyle w:val="MainText"/>
        <w:numPr>
          <w:ilvl w:val="1"/>
          <w:numId w:val="2"/>
        </w:numPr>
        <w:spacing w:after="120" w:line="240" w:lineRule="auto"/>
        <w:rPr>
          <w:rFonts w:ascii="Arial" w:hAnsi="Arial" w:cs="Arial"/>
          <w:szCs w:val="22"/>
        </w:rPr>
      </w:pPr>
      <w:r>
        <w:rPr>
          <w:rFonts w:ascii="Arial" w:hAnsi="Arial" w:cs="Arial"/>
          <w:szCs w:val="22"/>
        </w:rPr>
        <w:t>M</w:t>
      </w:r>
      <w:r w:rsidR="005237B0" w:rsidRPr="00ED461F">
        <w:rPr>
          <w:rFonts w:ascii="Arial" w:hAnsi="Arial" w:cs="Arial"/>
          <w:szCs w:val="22"/>
        </w:rPr>
        <w:t xml:space="preserve">onitor the processes </w:t>
      </w:r>
      <w:r w:rsidR="00ED461F" w:rsidRPr="00ED461F">
        <w:rPr>
          <w:rFonts w:ascii="Arial" w:hAnsi="Arial" w:cs="Arial"/>
          <w:szCs w:val="22"/>
        </w:rPr>
        <w:t>for managing</w:t>
      </w:r>
      <w:r w:rsidR="005237B0" w:rsidRPr="00ED461F">
        <w:rPr>
          <w:rFonts w:ascii="Arial" w:hAnsi="Arial" w:cs="Arial"/>
          <w:szCs w:val="22"/>
        </w:rPr>
        <w:t xml:space="preserve"> risks, internal controls and co</w:t>
      </w:r>
      <w:r w:rsidR="00ED461F">
        <w:rPr>
          <w:rFonts w:ascii="Arial" w:hAnsi="Arial" w:cs="Arial"/>
          <w:szCs w:val="22"/>
        </w:rPr>
        <w:t>rporate governance arrangements</w:t>
      </w:r>
      <w:r>
        <w:rPr>
          <w:rFonts w:ascii="Arial" w:hAnsi="Arial" w:cs="Arial"/>
          <w:szCs w:val="22"/>
        </w:rPr>
        <w:t>.</w:t>
      </w:r>
    </w:p>
    <w:p w14:paraId="4E7259B4" w14:textId="706057C0" w:rsidR="00ED461F" w:rsidRDefault="001D0F77" w:rsidP="00650864">
      <w:pPr>
        <w:pStyle w:val="MainText"/>
        <w:numPr>
          <w:ilvl w:val="1"/>
          <w:numId w:val="2"/>
        </w:numPr>
        <w:spacing w:after="120" w:line="240" w:lineRule="auto"/>
        <w:rPr>
          <w:rFonts w:ascii="Arial" w:hAnsi="Arial" w:cs="Arial"/>
          <w:szCs w:val="22"/>
        </w:rPr>
      </w:pPr>
      <w:r>
        <w:rPr>
          <w:rFonts w:ascii="Arial" w:hAnsi="Arial" w:cs="Arial"/>
          <w:szCs w:val="22"/>
        </w:rPr>
        <w:t>O</w:t>
      </w:r>
      <w:r w:rsidR="005237B0" w:rsidRPr="00ED461F">
        <w:rPr>
          <w:rFonts w:ascii="Arial" w:hAnsi="Arial" w:cs="Arial"/>
          <w:szCs w:val="22"/>
        </w:rPr>
        <w:t>versee the appointments of the</w:t>
      </w:r>
      <w:r w:rsidR="00ED461F" w:rsidRPr="00ED461F">
        <w:rPr>
          <w:rFonts w:ascii="Arial" w:hAnsi="Arial" w:cs="Arial"/>
          <w:szCs w:val="22"/>
        </w:rPr>
        <w:t xml:space="preserve"> external and internal auditors and</w:t>
      </w:r>
      <w:r w:rsidR="005237B0" w:rsidRPr="00ED461F">
        <w:rPr>
          <w:rFonts w:ascii="Arial" w:hAnsi="Arial" w:cs="Arial"/>
          <w:szCs w:val="22"/>
        </w:rPr>
        <w:t xml:space="preserve"> commission </w:t>
      </w:r>
      <w:r w:rsidR="00ED461F" w:rsidRPr="00ED461F">
        <w:rPr>
          <w:rFonts w:ascii="Arial" w:hAnsi="Arial" w:cs="Arial"/>
          <w:szCs w:val="22"/>
        </w:rPr>
        <w:t xml:space="preserve">and review their </w:t>
      </w:r>
      <w:r>
        <w:rPr>
          <w:rFonts w:ascii="Arial" w:hAnsi="Arial" w:cs="Arial"/>
          <w:szCs w:val="22"/>
        </w:rPr>
        <w:t>work.</w:t>
      </w:r>
    </w:p>
    <w:p w14:paraId="4E7259B5" w14:textId="6D6AB133" w:rsidR="00650864" w:rsidRDefault="001D0F77" w:rsidP="00650864">
      <w:pPr>
        <w:pStyle w:val="MainText"/>
        <w:numPr>
          <w:ilvl w:val="1"/>
          <w:numId w:val="2"/>
        </w:numPr>
        <w:spacing w:after="120" w:line="240" w:lineRule="auto"/>
        <w:rPr>
          <w:rFonts w:ascii="Arial" w:hAnsi="Arial" w:cs="Arial"/>
          <w:szCs w:val="22"/>
        </w:rPr>
      </w:pPr>
      <w:r>
        <w:rPr>
          <w:rFonts w:ascii="Arial" w:hAnsi="Arial" w:cs="Arial"/>
          <w:szCs w:val="22"/>
        </w:rPr>
        <w:t>C</w:t>
      </w:r>
      <w:r w:rsidR="005237B0" w:rsidRPr="00ED461F">
        <w:rPr>
          <w:rFonts w:ascii="Arial" w:hAnsi="Arial" w:cs="Arial"/>
          <w:szCs w:val="22"/>
        </w:rPr>
        <w:t>onsider issues of probity and conduct</w:t>
      </w:r>
      <w:r>
        <w:rPr>
          <w:rFonts w:ascii="Arial" w:hAnsi="Arial" w:cs="Arial"/>
          <w:szCs w:val="22"/>
        </w:rPr>
        <w:t>.</w:t>
      </w:r>
    </w:p>
    <w:p w14:paraId="4E7259B6" w14:textId="3EC5C0DB" w:rsidR="005237B0" w:rsidRPr="00650864" w:rsidRDefault="001D0F77" w:rsidP="00650864">
      <w:pPr>
        <w:pStyle w:val="MainText"/>
        <w:numPr>
          <w:ilvl w:val="1"/>
          <w:numId w:val="2"/>
        </w:numPr>
        <w:spacing w:after="120" w:line="240" w:lineRule="auto"/>
        <w:rPr>
          <w:rFonts w:ascii="Arial" w:hAnsi="Arial" w:cs="Arial"/>
          <w:szCs w:val="22"/>
        </w:rPr>
      </w:pPr>
      <w:r>
        <w:rPr>
          <w:rFonts w:ascii="Arial" w:hAnsi="Arial" w:cs="Arial"/>
          <w:szCs w:val="22"/>
        </w:rPr>
        <w:t>S</w:t>
      </w:r>
      <w:r w:rsidR="005237B0" w:rsidRPr="00650864">
        <w:rPr>
          <w:rFonts w:ascii="Arial" w:hAnsi="Arial" w:cs="Arial"/>
          <w:szCs w:val="22"/>
        </w:rPr>
        <w:t>eek expert advice where necessary to provide independent internal or e</w:t>
      </w:r>
      <w:r w:rsidR="003006CA" w:rsidRPr="00650864">
        <w:rPr>
          <w:rFonts w:ascii="Arial" w:hAnsi="Arial" w:cs="Arial"/>
          <w:szCs w:val="22"/>
        </w:rPr>
        <w:t>xternal assurance on key issues</w:t>
      </w:r>
      <w:r>
        <w:rPr>
          <w:rFonts w:ascii="Arial" w:hAnsi="Arial" w:cs="Arial"/>
          <w:szCs w:val="22"/>
        </w:rPr>
        <w:t>.</w:t>
      </w:r>
    </w:p>
    <w:p w14:paraId="4E7259B7" w14:textId="77777777" w:rsidR="005237B0" w:rsidRPr="007A1EC3" w:rsidRDefault="005237B0" w:rsidP="006D2192">
      <w:pPr>
        <w:pStyle w:val="MainText"/>
        <w:spacing w:line="240" w:lineRule="auto"/>
        <w:rPr>
          <w:rFonts w:ascii="Arial" w:hAnsi="Arial" w:cs="Arial"/>
          <w:szCs w:val="22"/>
        </w:rPr>
      </w:pPr>
    </w:p>
    <w:p w14:paraId="4E7259B8" w14:textId="77777777" w:rsidR="00EC0DB6" w:rsidRPr="007A1EC3" w:rsidRDefault="008D1C85" w:rsidP="00350E7A">
      <w:pPr>
        <w:pStyle w:val="MainText"/>
        <w:numPr>
          <w:ilvl w:val="0"/>
          <w:numId w:val="2"/>
        </w:numPr>
        <w:spacing w:line="240" w:lineRule="auto"/>
        <w:rPr>
          <w:rFonts w:ascii="Arial" w:hAnsi="Arial" w:cs="Arial"/>
          <w:szCs w:val="22"/>
        </w:rPr>
      </w:pPr>
      <w:r>
        <w:rPr>
          <w:rFonts w:ascii="Arial" w:hAnsi="Arial" w:cs="Arial"/>
          <w:szCs w:val="22"/>
        </w:rPr>
        <w:t xml:space="preserve">The main focus of the </w:t>
      </w:r>
      <w:r w:rsidR="00ED461F">
        <w:rPr>
          <w:rFonts w:ascii="Arial" w:hAnsi="Arial" w:cs="Arial"/>
          <w:szCs w:val="22"/>
        </w:rPr>
        <w:t xml:space="preserve">Audit </w:t>
      </w:r>
      <w:r>
        <w:rPr>
          <w:rFonts w:ascii="Arial" w:hAnsi="Arial" w:cs="Arial"/>
          <w:szCs w:val="22"/>
        </w:rPr>
        <w:t>Committee’s</w:t>
      </w:r>
      <w:r w:rsidR="00CC77F7" w:rsidRPr="007A1EC3">
        <w:rPr>
          <w:rFonts w:ascii="Arial" w:hAnsi="Arial" w:cs="Arial"/>
          <w:szCs w:val="22"/>
        </w:rPr>
        <w:t xml:space="preserve"> work in </w:t>
      </w:r>
      <w:r w:rsidR="00650864">
        <w:rPr>
          <w:rFonts w:ascii="Arial" w:hAnsi="Arial" w:cs="Arial"/>
          <w:szCs w:val="22"/>
        </w:rPr>
        <w:t>2016/17</w:t>
      </w:r>
      <w:r w:rsidR="00CC77F7" w:rsidRPr="007A1EC3">
        <w:rPr>
          <w:rFonts w:ascii="Arial" w:hAnsi="Arial" w:cs="Arial"/>
          <w:szCs w:val="22"/>
        </w:rPr>
        <w:t xml:space="preserve"> has been to review the </w:t>
      </w:r>
      <w:r w:rsidR="00ED461F" w:rsidRPr="007A1EC3">
        <w:rPr>
          <w:rFonts w:ascii="Arial" w:hAnsi="Arial" w:cs="Arial"/>
          <w:szCs w:val="22"/>
        </w:rPr>
        <w:t xml:space="preserve">audited accounts </w:t>
      </w:r>
      <w:r w:rsidR="00ED461F">
        <w:rPr>
          <w:rFonts w:ascii="Arial" w:hAnsi="Arial" w:cs="Arial"/>
          <w:szCs w:val="22"/>
        </w:rPr>
        <w:t>of the LGA and its associated companies</w:t>
      </w:r>
      <w:r w:rsidR="00650864">
        <w:rPr>
          <w:rFonts w:ascii="Arial" w:hAnsi="Arial" w:cs="Arial"/>
          <w:szCs w:val="22"/>
        </w:rPr>
        <w:t xml:space="preserve"> and</w:t>
      </w:r>
      <w:r w:rsidR="00ED461F">
        <w:rPr>
          <w:rFonts w:ascii="Arial" w:hAnsi="Arial" w:cs="Arial"/>
          <w:szCs w:val="22"/>
        </w:rPr>
        <w:t xml:space="preserve"> </w:t>
      </w:r>
      <w:r w:rsidR="00650864">
        <w:rPr>
          <w:rFonts w:ascii="Arial" w:hAnsi="Arial" w:cs="Arial"/>
          <w:szCs w:val="22"/>
        </w:rPr>
        <w:t xml:space="preserve">to agree and review the findings and recommendations of the </w:t>
      </w:r>
      <w:r w:rsidR="00CC77F7" w:rsidRPr="007A1EC3">
        <w:rPr>
          <w:rFonts w:ascii="Arial" w:hAnsi="Arial" w:cs="Arial"/>
          <w:szCs w:val="22"/>
        </w:rPr>
        <w:t>internal audit programme</w:t>
      </w:r>
      <w:r w:rsidR="00ED461F">
        <w:rPr>
          <w:rFonts w:ascii="Arial" w:hAnsi="Arial" w:cs="Arial"/>
          <w:szCs w:val="22"/>
        </w:rPr>
        <w:t xml:space="preserve"> for the year.</w:t>
      </w:r>
    </w:p>
    <w:p w14:paraId="4E7259B9" w14:textId="77777777" w:rsidR="00804E4E" w:rsidRDefault="00804E4E" w:rsidP="00F33B13">
      <w:pPr>
        <w:pStyle w:val="MainText"/>
        <w:spacing w:line="240" w:lineRule="auto"/>
        <w:rPr>
          <w:rFonts w:ascii="Arial" w:hAnsi="Arial" w:cs="Arial"/>
          <w:szCs w:val="22"/>
        </w:rPr>
      </w:pPr>
    </w:p>
    <w:p w14:paraId="4E7259BA" w14:textId="77777777" w:rsidR="00F33B13" w:rsidRPr="007A1EC3" w:rsidRDefault="00F33B13" w:rsidP="00F33B13">
      <w:pPr>
        <w:pStyle w:val="MainText"/>
        <w:spacing w:line="240" w:lineRule="auto"/>
        <w:rPr>
          <w:rFonts w:ascii="Arial" w:hAnsi="Arial" w:cs="Arial"/>
          <w:b/>
          <w:szCs w:val="22"/>
        </w:rPr>
      </w:pPr>
      <w:r w:rsidRPr="007A1EC3">
        <w:rPr>
          <w:rFonts w:ascii="Arial" w:hAnsi="Arial" w:cs="Arial"/>
          <w:b/>
          <w:szCs w:val="22"/>
        </w:rPr>
        <w:t>Financial statements and external audit</w:t>
      </w:r>
    </w:p>
    <w:p w14:paraId="4E7259BB" w14:textId="77777777" w:rsidR="00603A09" w:rsidRPr="007A1EC3" w:rsidRDefault="00603A09" w:rsidP="00F33B13">
      <w:pPr>
        <w:pStyle w:val="MainText"/>
        <w:spacing w:line="240" w:lineRule="auto"/>
        <w:rPr>
          <w:rFonts w:ascii="Arial" w:hAnsi="Arial" w:cs="Arial"/>
          <w:szCs w:val="22"/>
        </w:rPr>
      </w:pPr>
    </w:p>
    <w:p w14:paraId="4E7259BC" w14:textId="77777777" w:rsidR="00E42E20" w:rsidRPr="0059313A" w:rsidRDefault="00970710" w:rsidP="006B6ED1">
      <w:pPr>
        <w:pStyle w:val="MainText"/>
        <w:numPr>
          <w:ilvl w:val="0"/>
          <w:numId w:val="2"/>
        </w:numPr>
        <w:spacing w:line="240" w:lineRule="auto"/>
        <w:rPr>
          <w:rFonts w:ascii="Arial" w:hAnsi="Arial" w:cs="Arial"/>
          <w:szCs w:val="22"/>
        </w:rPr>
      </w:pPr>
      <w:r w:rsidRPr="0059313A">
        <w:rPr>
          <w:rFonts w:ascii="Arial" w:hAnsi="Arial" w:cs="Arial"/>
          <w:szCs w:val="22"/>
        </w:rPr>
        <w:t xml:space="preserve">Following a tendering </w:t>
      </w:r>
      <w:r w:rsidR="00631A23" w:rsidRPr="0059313A">
        <w:rPr>
          <w:rFonts w:ascii="Arial" w:hAnsi="Arial" w:cs="Arial"/>
          <w:szCs w:val="22"/>
        </w:rPr>
        <w:t>exercise in the a</w:t>
      </w:r>
      <w:r w:rsidRPr="0059313A">
        <w:rPr>
          <w:rFonts w:ascii="Arial" w:hAnsi="Arial" w:cs="Arial"/>
          <w:szCs w:val="22"/>
        </w:rPr>
        <w:t xml:space="preserve">utumn of </w:t>
      </w:r>
      <w:r w:rsidR="003D2B23" w:rsidRPr="0059313A">
        <w:rPr>
          <w:rFonts w:ascii="Arial" w:hAnsi="Arial" w:cs="Arial"/>
          <w:szCs w:val="22"/>
        </w:rPr>
        <w:t>201</w:t>
      </w:r>
      <w:r w:rsidR="003D2B23">
        <w:rPr>
          <w:rFonts w:ascii="Arial" w:hAnsi="Arial" w:cs="Arial"/>
          <w:szCs w:val="22"/>
        </w:rPr>
        <w:t>5</w:t>
      </w:r>
      <w:r w:rsidR="00825857" w:rsidRPr="0059313A">
        <w:rPr>
          <w:rFonts w:ascii="Arial" w:hAnsi="Arial" w:cs="Arial"/>
          <w:szCs w:val="22"/>
        </w:rPr>
        <w:t xml:space="preserve">, which included </w:t>
      </w:r>
      <w:r w:rsidR="003D2B23">
        <w:rPr>
          <w:rFonts w:ascii="Arial" w:hAnsi="Arial" w:cs="Arial"/>
          <w:szCs w:val="22"/>
        </w:rPr>
        <w:t>input from the Audit Committee</w:t>
      </w:r>
      <w:r w:rsidR="00ED461F" w:rsidRPr="0059313A">
        <w:rPr>
          <w:rFonts w:ascii="Arial" w:hAnsi="Arial" w:cs="Arial"/>
          <w:szCs w:val="22"/>
        </w:rPr>
        <w:t xml:space="preserve">, </w:t>
      </w:r>
      <w:r w:rsidR="00631A23" w:rsidRPr="0059313A">
        <w:rPr>
          <w:rFonts w:ascii="Arial" w:hAnsi="Arial" w:cs="Arial"/>
          <w:szCs w:val="22"/>
        </w:rPr>
        <w:t xml:space="preserve">PKF </w:t>
      </w:r>
      <w:r w:rsidR="00ED461F" w:rsidRPr="0059313A">
        <w:rPr>
          <w:rFonts w:ascii="Arial" w:hAnsi="Arial" w:cs="Arial"/>
          <w:szCs w:val="22"/>
        </w:rPr>
        <w:t>Littlejohn</w:t>
      </w:r>
      <w:r w:rsidR="009D73D7" w:rsidRPr="0059313A">
        <w:rPr>
          <w:rFonts w:ascii="Arial" w:hAnsi="Arial" w:cs="Arial"/>
          <w:szCs w:val="22"/>
        </w:rPr>
        <w:t xml:space="preserve"> </w:t>
      </w:r>
      <w:r w:rsidR="0059313A" w:rsidRPr="0059313A">
        <w:rPr>
          <w:rFonts w:ascii="Arial" w:hAnsi="Arial" w:cs="Arial"/>
          <w:szCs w:val="22"/>
        </w:rPr>
        <w:t>were</w:t>
      </w:r>
      <w:r w:rsidR="004E4C77" w:rsidRPr="0059313A">
        <w:rPr>
          <w:rFonts w:ascii="Arial" w:hAnsi="Arial" w:cs="Arial"/>
          <w:szCs w:val="22"/>
        </w:rPr>
        <w:t xml:space="preserve"> </w:t>
      </w:r>
      <w:r w:rsidR="00EB67E6">
        <w:rPr>
          <w:rFonts w:ascii="Arial" w:hAnsi="Arial" w:cs="Arial"/>
          <w:szCs w:val="22"/>
        </w:rPr>
        <w:t>re-</w:t>
      </w:r>
      <w:r w:rsidRPr="0059313A">
        <w:rPr>
          <w:rFonts w:ascii="Arial" w:hAnsi="Arial" w:cs="Arial"/>
          <w:szCs w:val="22"/>
        </w:rPr>
        <w:t>appointed as the ex</w:t>
      </w:r>
      <w:r w:rsidR="00DA6E1F" w:rsidRPr="0059313A">
        <w:rPr>
          <w:rFonts w:ascii="Arial" w:hAnsi="Arial" w:cs="Arial"/>
          <w:szCs w:val="22"/>
        </w:rPr>
        <w:t xml:space="preserve">ternal auditors </w:t>
      </w:r>
      <w:r w:rsidR="00825857" w:rsidRPr="0059313A">
        <w:rPr>
          <w:rFonts w:ascii="Arial" w:hAnsi="Arial" w:cs="Arial"/>
          <w:szCs w:val="22"/>
        </w:rPr>
        <w:t>for</w:t>
      </w:r>
      <w:r w:rsidR="0072232A">
        <w:rPr>
          <w:rFonts w:ascii="Arial" w:hAnsi="Arial" w:cs="Arial"/>
          <w:szCs w:val="22"/>
        </w:rPr>
        <w:t xml:space="preserve"> the LGA, IDeA, </w:t>
      </w:r>
      <w:r w:rsidR="0072232A" w:rsidRPr="0059313A">
        <w:rPr>
          <w:rFonts w:ascii="Arial" w:hAnsi="Arial" w:cs="Arial"/>
          <w:szCs w:val="22"/>
        </w:rPr>
        <w:t>LGA (Properties) Ltd and LGMB</w:t>
      </w:r>
      <w:r w:rsidR="00E42E20" w:rsidRPr="0059313A">
        <w:rPr>
          <w:rFonts w:ascii="Arial" w:hAnsi="Arial" w:cs="Arial"/>
          <w:szCs w:val="22"/>
        </w:rPr>
        <w:t>.</w:t>
      </w:r>
    </w:p>
    <w:p w14:paraId="4E7259BD" w14:textId="77777777" w:rsidR="00E42E20" w:rsidRPr="00D3471E" w:rsidRDefault="00E42E20" w:rsidP="006B6ED1">
      <w:pPr>
        <w:pStyle w:val="MainText"/>
        <w:spacing w:line="240" w:lineRule="auto"/>
        <w:rPr>
          <w:rFonts w:ascii="Arial" w:hAnsi="Arial" w:cs="Arial"/>
          <w:szCs w:val="22"/>
          <w:highlight w:val="yellow"/>
        </w:rPr>
      </w:pPr>
    </w:p>
    <w:p w14:paraId="4E7259BE" w14:textId="31B75098" w:rsidR="000C25A9" w:rsidRPr="0059313A" w:rsidRDefault="0072232A" w:rsidP="003D3483">
      <w:pPr>
        <w:pStyle w:val="MainText"/>
        <w:numPr>
          <w:ilvl w:val="0"/>
          <w:numId w:val="2"/>
        </w:numPr>
        <w:spacing w:line="240" w:lineRule="auto"/>
        <w:rPr>
          <w:rFonts w:ascii="Arial" w:hAnsi="Arial" w:cs="Arial"/>
          <w:szCs w:val="22"/>
        </w:rPr>
      </w:pPr>
      <w:r>
        <w:rPr>
          <w:rFonts w:ascii="Arial" w:hAnsi="Arial" w:cs="Arial"/>
          <w:szCs w:val="22"/>
        </w:rPr>
        <w:t>I</w:t>
      </w:r>
      <w:r w:rsidR="000A2D20" w:rsidRPr="0059313A">
        <w:rPr>
          <w:rFonts w:ascii="Arial" w:hAnsi="Arial" w:cs="Arial"/>
          <w:szCs w:val="22"/>
        </w:rPr>
        <w:t>n June 201</w:t>
      </w:r>
      <w:r w:rsidR="002B714C">
        <w:rPr>
          <w:rFonts w:ascii="Arial" w:hAnsi="Arial" w:cs="Arial"/>
          <w:szCs w:val="22"/>
        </w:rPr>
        <w:t>7</w:t>
      </w:r>
      <w:r w:rsidR="008E3D2B">
        <w:rPr>
          <w:rFonts w:ascii="Arial" w:hAnsi="Arial" w:cs="Arial"/>
          <w:szCs w:val="22"/>
        </w:rPr>
        <w:t xml:space="preserve">, </w:t>
      </w:r>
      <w:r w:rsidR="00631A23" w:rsidRPr="0059313A">
        <w:rPr>
          <w:rFonts w:ascii="Arial" w:hAnsi="Arial" w:cs="Arial"/>
          <w:szCs w:val="22"/>
        </w:rPr>
        <w:t>the Audit Committee</w:t>
      </w:r>
      <w:r w:rsidR="002F4DCA" w:rsidRPr="0059313A">
        <w:rPr>
          <w:rFonts w:ascii="Arial" w:hAnsi="Arial" w:cs="Arial"/>
          <w:szCs w:val="22"/>
        </w:rPr>
        <w:t xml:space="preserve"> </w:t>
      </w:r>
      <w:r w:rsidR="00603A09" w:rsidRPr="0059313A">
        <w:rPr>
          <w:rFonts w:ascii="Arial" w:hAnsi="Arial" w:cs="Arial"/>
          <w:szCs w:val="22"/>
        </w:rPr>
        <w:t xml:space="preserve">reviewed </w:t>
      </w:r>
      <w:r w:rsidR="00631A23" w:rsidRPr="0059313A">
        <w:rPr>
          <w:rFonts w:ascii="Arial" w:hAnsi="Arial" w:cs="Arial"/>
          <w:szCs w:val="22"/>
        </w:rPr>
        <w:t xml:space="preserve">the LGA’s </w:t>
      </w:r>
      <w:r w:rsidR="00EB3231" w:rsidRPr="0059313A">
        <w:rPr>
          <w:rFonts w:ascii="Arial" w:hAnsi="Arial" w:cs="Arial"/>
          <w:szCs w:val="22"/>
        </w:rPr>
        <w:t>consolidated</w:t>
      </w:r>
      <w:r w:rsidR="00603A09" w:rsidRPr="0059313A">
        <w:rPr>
          <w:rFonts w:ascii="Arial" w:hAnsi="Arial" w:cs="Arial"/>
          <w:szCs w:val="22"/>
        </w:rPr>
        <w:t xml:space="preserve"> </w:t>
      </w:r>
      <w:r w:rsidR="008B3606" w:rsidRPr="0059313A">
        <w:rPr>
          <w:rFonts w:ascii="Arial" w:hAnsi="Arial" w:cs="Arial"/>
          <w:szCs w:val="22"/>
        </w:rPr>
        <w:t>audited accounts</w:t>
      </w:r>
      <w:r>
        <w:rPr>
          <w:rFonts w:ascii="Arial" w:hAnsi="Arial" w:cs="Arial"/>
          <w:szCs w:val="22"/>
        </w:rPr>
        <w:t xml:space="preserve"> for </w:t>
      </w:r>
      <w:r w:rsidR="00650864">
        <w:rPr>
          <w:rFonts w:ascii="Arial" w:hAnsi="Arial" w:cs="Arial"/>
          <w:szCs w:val="22"/>
        </w:rPr>
        <w:t>2016/17</w:t>
      </w:r>
      <w:r w:rsidR="00631A23" w:rsidRPr="0059313A">
        <w:rPr>
          <w:rFonts w:ascii="Arial" w:hAnsi="Arial" w:cs="Arial"/>
          <w:szCs w:val="22"/>
        </w:rPr>
        <w:t xml:space="preserve"> and the audited accounts for the</w:t>
      </w:r>
      <w:r w:rsidR="001208EC" w:rsidRPr="0059313A">
        <w:rPr>
          <w:rFonts w:ascii="Arial" w:hAnsi="Arial" w:cs="Arial"/>
          <w:szCs w:val="22"/>
        </w:rPr>
        <w:t xml:space="preserve"> </w:t>
      </w:r>
      <w:r>
        <w:rPr>
          <w:rFonts w:ascii="Arial" w:hAnsi="Arial" w:cs="Arial"/>
          <w:szCs w:val="22"/>
        </w:rPr>
        <w:t xml:space="preserve">three </w:t>
      </w:r>
      <w:r w:rsidR="00631A23" w:rsidRPr="0059313A">
        <w:rPr>
          <w:rFonts w:ascii="Arial" w:hAnsi="Arial" w:cs="Arial"/>
          <w:szCs w:val="22"/>
        </w:rPr>
        <w:t>associ</w:t>
      </w:r>
      <w:r w:rsidR="00B41D99">
        <w:rPr>
          <w:rFonts w:ascii="Arial" w:hAnsi="Arial" w:cs="Arial"/>
          <w:szCs w:val="22"/>
        </w:rPr>
        <w:t>ated companies</w:t>
      </w:r>
      <w:r w:rsidR="00AA266F" w:rsidRPr="0059313A">
        <w:rPr>
          <w:rFonts w:ascii="Arial" w:hAnsi="Arial" w:cs="Arial"/>
          <w:szCs w:val="22"/>
        </w:rPr>
        <w:t xml:space="preserve">, </w:t>
      </w:r>
      <w:r w:rsidR="00F33B13" w:rsidRPr="0059313A">
        <w:rPr>
          <w:rFonts w:ascii="Arial" w:hAnsi="Arial" w:cs="Arial"/>
          <w:szCs w:val="22"/>
        </w:rPr>
        <w:t xml:space="preserve">prior to these being </w:t>
      </w:r>
      <w:r w:rsidR="009009F5" w:rsidRPr="0059313A">
        <w:rPr>
          <w:rFonts w:ascii="Arial" w:hAnsi="Arial" w:cs="Arial"/>
          <w:szCs w:val="22"/>
        </w:rPr>
        <w:t>adopted</w:t>
      </w:r>
      <w:r w:rsidR="00DA6E1F" w:rsidRPr="0059313A">
        <w:rPr>
          <w:rFonts w:ascii="Arial" w:hAnsi="Arial" w:cs="Arial"/>
          <w:szCs w:val="22"/>
        </w:rPr>
        <w:t xml:space="preserve"> by the </w:t>
      </w:r>
      <w:r w:rsidR="00B251D2" w:rsidRPr="0059313A">
        <w:rPr>
          <w:rFonts w:ascii="Arial" w:hAnsi="Arial" w:cs="Arial"/>
          <w:szCs w:val="22"/>
        </w:rPr>
        <w:t>Leadership Board</w:t>
      </w:r>
      <w:r w:rsidR="000A2D20" w:rsidRPr="0059313A">
        <w:rPr>
          <w:rFonts w:ascii="Arial" w:hAnsi="Arial" w:cs="Arial"/>
          <w:szCs w:val="22"/>
        </w:rPr>
        <w:t xml:space="preserve"> and the relevant company boards</w:t>
      </w:r>
      <w:r w:rsidR="001208EC" w:rsidRPr="0059313A">
        <w:rPr>
          <w:rFonts w:ascii="Arial" w:hAnsi="Arial" w:cs="Arial"/>
          <w:szCs w:val="22"/>
        </w:rPr>
        <w:t>.</w:t>
      </w:r>
    </w:p>
    <w:p w14:paraId="4E7259BF" w14:textId="77777777" w:rsidR="003D3483" w:rsidRPr="00D3471E" w:rsidRDefault="003D3483" w:rsidP="003D3483">
      <w:pPr>
        <w:pStyle w:val="MainText"/>
        <w:spacing w:line="240" w:lineRule="auto"/>
        <w:rPr>
          <w:rFonts w:ascii="Arial" w:hAnsi="Arial" w:cs="Arial"/>
          <w:szCs w:val="22"/>
          <w:highlight w:val="yellow"/>
        </w:rPr>
      </w:pPr>
    </w:p>
    <w:p w14:paraId="4E7259C0" w14:textId="77777777" w:rsidR="003D3483" w:rsidRPr="0059313A" w:rsidRDefault="003D3483" w:rsidP="00CC77F7">
      <w:pPr>
        <w:pStyle w:val="MainText"/>
        <w:numPr>
          <w:ilvl w:val="0"/>
          <w:numId w:val="2"/>
        </w:numPr>
        <w:spacing w:line="240" w:lineRule="auto"/>
        <w:rPr>
          <w:rFonts w:ascii="Arial" w:hAnsi="Arial" w:cs="Arial"/>
          <w:b/>
          <w:szCs w:val="22"/>
        </w:rPr>
      </w:pPr>
      <w:r w:rsidRPr="0059313A">
        <w:rPr>
          <w:rFonts w:ascii="Arial" w:hAnsi="Arial" w:cs="Arial"/>
          <w:szCs w:val="22"/>
        </w:rPr>
        <w:t xml:space="preserve">The </w:t>
      </w:r>
      <w:r w:rsidR="000A2D20" w:rsidRPr="0059313A">
        <w:rPr>
          <w:rFonts w:ascii="Arial" w:hAnsi="Arial" w:cs="Arial"/>
          <w:szCs w:val="22"/>
        </w:rPr>
        <w:t xml:space="preserve">LGA’s </w:t>
      </w:r>
      <w:r w:rsidRPr="0059313A">
        <w:rPr>
          <w:rFonts w:ascii="Arial" w:hAnsi="Arial" w:cs="Arial"/>
          <w:szCs w:val="22"/>
        </w:rPr>
        <w:t>consolidated financial statements disclose the</w:t>
      </w:r>
      <w:r w:rsidR="0072232A">
        <w:rPr>
          <w:rFonts w:ascii="Arial" w:hAnsi="Arial" w:cs="Arial"/>
          <w:szCs w:val="22"/>
        </w:rPr>
        <w:t xml:space="preserve"> position of the LGA as a stand</w:t>
      </w:r>
      <w:r w:rsidRPr="0059313A">
        <w:rPr>
          <w:rFonts w:ascii="Arial" w:hAnsi="Arial" w:cs="Arial"/>
          <w:szCs w:val="22"/>
        </w:rPr>
        <w:t xml:space="preserve">alone entity, and </w:t>
      </w:r>
      <w:r w:rsidR="00B02846" w:rsidRPr="0059313A">
        <w:rPr>
          <w:rFonts w:ascii="Arial" w:hAnsi="Arial" w:cs="Arial"/>
          <w:szCs w:val="22"/>
        </w:rPr>
        <w:t>include</w:t>
      </w:r>
      <w:r w:rsidRPr="0059313A">
        <w:rPr>
          <w:rFonts w:ascii="Arial" w:hAnsi="Arial" w:cs="Arial"/>
          <w:szCs w:val="22"/>
        </w:rPr>
        <w:t xml:space="preserve"> the </w:t>
      </w:r>
      <w:r w:rsidR="00B02846" w:rsidRPr="0059313A">
        <w:rPr>
          <w:rFonts w:ascii="Arial" w:hAnsi="Arial" w:cs="Arial"/>
          <w:szCs w:val="22"/>
        </w:rPr>
        <w:t>LGA’</w:t>
      </w:r>
      <w:r w:rsidRPr="0059313A">
        <w:rPr>
          <w:rFonts w:ascii="Arial" w:hAnsi="Arial" w:cs="Arial"/>
          <w:szCs w:val="22"/>
        </w:rPr>
        <w:t>s Income and Expenditure account and Balance Sheet.</w:t>
      </w:r>
    </w:p>
    <w:p w14:paraId="4E7259C1" w14:textId="77777777" w:rsidR="003D3483" w:rsidRPr="00D3471E" w:rsidRDefault="003D3483" w:rsidP="003D3483">
      <w:pPr>
        <w:pStyle w:val="MainText"/>
        <w:spacing w:line="240" w:lineRule="auto"/>
        <w:rPr>
          <w:rFonts w:ascii="Arial" w:hAnsi="Arial" w:cs="Arial"/>
          <w:szCs w:val="22"/>
          <w:highlight w:val="yellow"/>
        </w:rPr>
      </w:pPr>
    </w:p>
    <w:p w14:paraId="4E7259C2" w14:textId="75A3B031" w:rsidR="00C44992" w:rsidRDefault="00746185" w:rsidP="00C44992">
      <w:pPr>
        <w:pStyle w:val="MainText"/>
        <w:numPr>
          <w:ilvl w:val="0"/>
          <w:numId w:val="2"/>
        </w:numPr>
        <w:spacing w:line="240" w:lineRule="auto"/>
        <w:rPr>
          <w:rFonts w:ascii="Arial" w:hAnsi="Arial" w:cs="Arial"/>
          <w:szCs w:val="22"/>
        </w:rPr>
      </w:pPr>
      <w:r w:rsidRPr="008F7029">
        <w:rPr>
          <w:rFonts w:ascii="Arial" w:hAnsi="Arial" w:cs="Arial"/>
          <w:szCs w:val="22"/>
        </w:rPr>
        <w:t>The consolidated accounts show the LGA and its related bodies made an operating surplus of £</w:t>
      </w:r>
      <w:r w:rsidR="00C44992" w:rsidRPr="0030692A">
        <w:rPr>
          <w:rFonts w:ascii="Arial" w:hAnsi="Arial" w:cs="Arial"/>
          <w:szCs w:val="22"/>
        </w:rPr>
        <w:t>1.</w:t>
      </w:r>
      <w:r w:rsidR="00C44992">
        <w:rPr>
          <w:rFonts w:ascii="Arial" w:hAnsi="Arial" w:cs="Arial"/>
          <w:szCs w:val="22"/>
        </w:rPr>
        <w:t>346</w:t>
      </w:r>
      <w:r w:rsidR="008E3D2B">
        <w:rPr>
          <w:rFonts w:ascii="Arial" w:hAnsi="Arial" w:cs="Arial"/>
          <w:szCs w:val="22"/>
        </w:rPr>
        <w:t xml:space="preserve"> </w:t>
      </w:r>
      <w:r w:rsidR="00C44992" w:rsidRPr="0030692A">
        <w:rPr>
          <w:rFonts w:ascii="Arial" w:hAnsi="Arial" w:cs="Arial"/>
          <w:szCs w:val="22"/>
        </w:rPr>
        <w:t>m</w:t>
      </w:r>
      <w:r w:rsidR="008E3D2B">
        <w:rPr>
          <w:rFonts w:ascii="Arial" w:hAnsi="Arial" w:cs="Arial"/>
          <w:szCs w:val="22"/>
        </w:rPr>
        <w:t>illion</w:t>
      </w:r>
      <w:r w:rsidR="00C44992" w:rsidRPr="008F7029">
        <w:rPr>
          <w:rFonts w:ascii="Arial" w:hAnsi="Arial" w:cs="Arial"/>
          <w:szCs w:val="22"/>
        </w:rPr>
        <w:t>, the main causes of the trading surplus are:</w:t>
      </w:r>
    </w:p>
    <w:p w14:paraId="4E7259C3" w14:textId="77777777" w:rsidR="00AD32FF" w:rsidRDefault="00AD32FF" w:rsidP="00C44992">
      <w:pPr>
        <w:pStyle w:val="MainText"/>
        <w:spacing w:line="240" w:lineRule="auto"/>
        <w:ind w:left="567"/>
        <w:rPr>
          <w:rFonts w:ascii="Arial" w:hAnsi="Arial" w:cs="Arial"/>
          <w:szCs w:val="22"/>
        </w:rPr>
      </w:pPr>
    </w:p>
    <w:p w14:paraId="4E7259C4" w14:textId="538C7F82" w:rsidR="00C44992" w:rsidRPr="00AD32FF" w:rsidRDefault="00C44992" w:rsidP="008E3D2B">
      <w:pPr>
        <w:pStyle w:val="MainText"/>
        <w:spacing w:after="120" w:line="240" w:lineRule="auto"/>
        <w:ind w:left="567"/>
        <w:rPr>
          <w:rFonts w:ascii="Arial" w:hAnsi="Arial" w:cs="Arial"/>
          <w:b/>
          <w:szCs w:val="22"/>
        </w:rPr>
      </w:pPr>
      <w:r w:rsidRPr="00AD32FF">
        <w:rPr>
          <w:rFonts w:ascii="Arial" w:hAnsi="Arial" w:cs="Arial"/>
          <w:b/>
          <w:szCs w:val="22"/>
        </w:rPr>
        <w:t>Savings - £1.75</w:t>
      </w:r>
      <w:r w:rsidR="008E3D2B">
        <w:rPr>
          <w:rFonts w:ascii="Arial" w:hAnsi="Arial" w:cs="Arial"/>
          <w:b/>
          <w:szCs w:val="22"/>
        </w:rPr>
        <w:t xml:space="preserve"> </w:t>
      </w:r>
      <w:r w:rsidRPr="00AD32FF">
        <w:rPr>
          <w:rFonts w:ascii="Arial" w:hAnsi="Arial" w:cs="Arial"/>
          <w:b/>
          <w:szCs w:val="22"/>
        </w:rPr>
        <w:t>m</w:t>
      </w:r>
      <w:r w:rsidR="008E3D2B">
        <w:rPr>
          <w:rFonts w:ascii="Arial" w:hAnsi="Arial" w:cs="Arial"/>
          <w:b/>
          <w:szCs w:val="22"/>
        </w:rPr>
        <w:t>illion</w:t>
      </w:r>
    </w:p>
    <w:p w14:paraId="4E7259C5" w14:textId="3E3F4481" w:rsidR="00C44992" w:rsidRPr="00293A34" w:rsidRDefault="00C44992" w:rsidP="00AD32FF">
      <w:pPr>
        <w:pStyle w:val="MainText"/>
        <w:numPr>
          <w:ilvl w:val="1"/>
          <w:numId w:val="2"/>
        </w:numPr>
        <w:spacing w:after="120" w:line="240" w:lineRule="auto"/>
        <w:rPr>
          <w:rFonts w:ascii="Arial" w:hAnsi="Arial" w:cs="Arial"/>
          <w:szCs w:val="22"/>
        </w:rPr>
      </w:pPr>
      <w:r w:rsidRPr="00293A34">
        <w:rPr>
          <w:rFonts w:ascii="Arial" w:hAnsi="Arial" w:cs="Arial"/>
          <w:szCs w:val="22"/>
        </w:rPr>
        <w:t>Reduced spend on the IT contract - £0.9</w:t>
      </w:r>
      <w:r w:rsidR="008E3D2B">
        <w:rPr>
          <w:rFonts w:ascii="Arial" w:hAnsi="Arial" w:cs="Arial"/>
          <w:szCs w:val="22"/>
        </w:rPr>
        <w:t xml:space="preserve"> </w:t>
      </w:r>
      <w:r w:rsidRPr="00293A34">
        <w:rPr>
          <w:rFonts w:ascii="Arial" w:hAnsi="Arial" w:cs="Arial"/>
          <w:szCs w:val="22"/>
        </w:rPr>
        <w:t>m</w:t>
      </w:r>
      <w:r w:rsidR="008E3D2B">
        <w:rPr>
          <w:rFonts w:ascii="Arial" w:hAnsi="Arial" w:cs="Arial"/>
          <w:szCs w:val="22"/>
        </w:rPr>
        <w:t>illion</w:t>
      </w:r>
      <w:r w:rsidRPr="00293A34">
        <w:rPr>
          <w:rFonts w:ascii="Arial" w:hAnsi="Arial" w:cs="Arial"/>
          <w:szCs w:val="22"/>
        </w:rPr>
        <w:t>.</w:t>
      </w:r>
    </w:p>
    <w:p w14:paraId="4E7259C6" w14:textId="5AF0BB58" w:rsidR="00C44992" w:rsidRPr="00293A34" w:rsidRDefault="00C44992" w:rsidP="00AD32FF">
      <w:pPr>
        <w:pStyle w:val="MainText"/>
        <w:numPr>
          <w:ilvl w:val="1"/>
          <w:numId w:val="2"/>
        </w:numPr>
        <w:spacing w:after="120" w:line="240" w:lineRule="auto"/>
        <w:rPr>
          <w:rFonts w:ascii="Arial" w:hAnsi="Arial" w:cs="Arial"/>
          <w:szCs w:val="22"/>
        </w:rPr>
      </w:pPr>
      <w:r w:rsidRPr="00293A34">
        <w:rPr>
          <w:rFonts w:ascii="Arial" w:hAnsi="Arial" w:cs="Arial"/>
          <w:szCs w:val="22"/>
        </w:rPr>
        <w:t>Additional contributions to overheads from 50% higher than budgeted ring-fenced activities - £0.8</w:t>
      </w:r>
      <w:r w:rsidR="008E3D2B">
        <w:rPr>
          <w:rFonts w:ascii="Arial" w:hAnsi="Arial" w:cs="Arial"/>
          <w:szCs w:val="22"/>
        </w:rPr>
        <w:t xml:space="preserve"> </w:t>
      </w:r>
      <w:r w:rsidRPr="00293A34">
        <w:rPr>
          <w:rFonts w:ascii="Arial" w:hAnsi="Arial" w:cs="Arial"/>
          <w:szCs w:val="22"/>
        </w:rPr>
        <w:t>m</w:t>
      </w:r>
      <w:r w:rsidR="008E3D2B">
        <w:rPr>
          <w:rFonts w:ascii="Arial" w:hAnsi="Arial" w:cs="Arial"/>
          <w:szCs w:val="22"/>
        </w:rPr>
        <w:t>illion</w:t>
      </w:r>
      <w:r w:rsidRPr="00293A34">
        <w:rPr>
          <w:rFonts w:ascii="Arial" w:hAnsi="Arial" w:cs="Arial"/>
          <w:szCs w:val="22"/>
        </w:rPr>
        <w:t>.</w:t>
      </w:r>
    </w:p>
    <w:p w14:paraId="4E7259C7" w14:textId="14D3C054" w:rsidR="00C44992" w:rsidRPr="00763BC5" w:rsidRDefault="00C44992" w:rsidP="00AD32FF">
      <w:pPr>
        <w:pStyle w:val="MainText"/>
        <w:numPr>
          <w:ilvl w:val="1"/>
          <w:numId w:val="2"/>
        </w:numPr>
        <w:spacing w:after="120" w:line="240" w:lineRule="auto"/>
        <w:rPr>
          <w:rFonts w:ascii="Arial" w:hAnsi="Arial" w:cs="Arial"/>
          <w:szCs w:val="22"/>
        </w:rPr>
      </w:pPr>
      <w:r>
        <w:rPr>
          <w:rFonts w:ascii="Arial" w:hAnsi="Arial" w:cs="Arial"/>
          <w:szCs w:val="22"/>
        </w:rPr>
        <w:t xml:space="preserve">Partially offset by a </w:t>
      </w:r>
      <w:r w:rsidRPr="00763BC5">
        <w:rPr>
          <w:rFonts w:ascii="Arial" w:hAnsi="Arial" w:cs="Arial"/>
          <w:szCs w:val="22"/>
        </w:rPr>
        <w:t>decrease in the budgeted LGA’s share of the surplus from GeoPlace LLP £0.050</w:t>
      </w:r>
      <w:r w:rsidR="008E3D2B">
        <w:rPr>
          <w:rFonts w:ascii="Arial" w:hAnsi="Arial" w:cs="Arial"/>
          <w:szCs w:val="22"/>
        </w:rPr>
        <w:t xml:space="preserve"> </w:t>
      </w:r>
      <w:r w:rsidRPr="00763BC5">
        <w:rPr>
          <w:rFonts w:ascii="Arial" w:hAnsi="Arial" w:cs="Arial"/>
          <w:szCs w:val="22"/>
        </w:rPr>
        <w:t>m</w:t>
      </w:r>
      <w:r w:rsidR="008E3D2B">
        <w:rPr>
          <w:rFonts w:ascii="Arial" w:hAnsi="Arial" w:cs="Arial"/>
          <w:szCs w:val="22"/>
        </w:rPr>
        <w:t>illion</w:t>
      </w:r>
      <w:r w:rsidRPr="00763BC5">
        <w:rPr>
          <w:rFonts w:ascii="Arial" w:hAnsi="Arial" w:cs="Arial"/>
          <w:szCs w:val="22"/>
        </w:rPr>
        <w:t>.</w:t>
      </w:r>
    </w:p>
    <w:p w14:paraId="4E7259C8" w14:textId="77777777" w:rsidR="00AD32FF" w:rsidRDefault="00AD32FF" w:rsidP="00AD32FF">
      <w:pPr>
        <w:pStyle w:val="MainText"/>
        <w:spacing w:after="120" w:line="240" w:lineRule="auto"/>
        <w:ind w:left="567"/>
        <w:rPr>
          <w:rFonts w:ascii="Arial" w:hAnsi="Arial" w:cs="Arial"/>
          <w:b/>
          <w:szCs w:val="22"/>
        </w:rPr>
      </w:pPr>
    </w:p>
    <w:p w14:paraId="4E7259C9" w14:textId="4641BB2B" w:rsidR="00C44992" w:rsidRPr="00AD32FF" w:rsidRDefault="00C44992" w:rsidP="00AD32FF">
      <w:pPr>
        <w:pStyle w:val="MainText"/>
        <w:spacing w:after="120" w:line="240" w:lineRule="auto"/>
        <w:ind w:left="567"/>
        <w:rPr>
          <w:rFonts w:ascii="Arial" w:hAnsi="Arial" w:cs="Arial"/>
          <w:b/>
          <w:szCs w:val="22"/>
        </w:rPr>
      </w:pPr>
      <w:r w:rsidRPr="00AD32FF">
        <w:rPr>
          <w:rFonts w:ascii="Arial" w:hAnsi="Arial" w:cs="Arial"/>
          <w:b/>
          <w:szCs w:val="22"/>
        </w:rPr>
        <w:t>Accounting Adjustments – £1.557</w:t>
      </w:r>
      <w:r w:rsidR="003E07D5">
        <w:rPr>
          <w:rFonts w:ascii="Arial" w:hAnsi="Arial" w:cs="Arial"/>
          <w:b/>
          <w:szCs w:val="22"/>
        </w:rPr>
        <w:t xml:space="preserve"> </w:t>
      </w:r>
      <w:r w:rsidRPr="00AD32FF">
        <w:rPr>
          <w:rFonts w:ascii="Arial" w:hAnsi="Arial" w:cs="Arial"/>
          <w:b/>
          <w:szCs w:val="22"/>
        </w:rPr>
        <w:t>m</w:t>
      </w:r>
      <w:r w:rsidR="003E07D5">
        <w:rPr>
          <w:rFonts w:ascii="Arial" w:hAnsi="Arial" w:cs="Arial"/>
          <w:b/>
          <w:szCs w:val="22"/>
        </w:rPr>
        <w:t>illion</w:t>
      </w:r>
    </w:p>
    <w:p w14:paraId="4E7259CA" w14:textId="1AB307CB" w:rsidR="00C44992" w:rsidRPr="00620842" w:rsidRDefault="00C44992" w:rsidP="00AD32FF">
      <w:pPr>
        <w:pStyle w:val="MainText"/>
        <w:numPr>
          <w:ilvl w:val="1"/>
          <w:numId w:val="2"/>
        </w:numPr>
        <w:spacing w:after="120" w:line="240" w:lineRule="auto"/>
        <w:rPr>
          <w:rFonts w:ascii="Arial" w:hAnsi="Arial" w:cs="Arial"/>
          <w:szCs w:val="22"/>
        </w:rPr>
      </w:pPr>
      <w:r w:rsidRPr="00620842">
        <w:rPr>
          <w:rFonts w:ascii="Arial" w:hAnsi="Arial" w:cs="Arial"/>
          <w:szCs w:val="22"/>
        </w:rPr>
        <w:t xml:space="preserve">Additional </w:t>
      </w:r>
      <w:r>
        <w:rPr>
          <w:rFonts w:ascii="Arial" w:hAnsi="Arial" w:cs="Arial"/>
          <w:szCs w:val="22"/>
        </w:rPr>
        <w:t xml:space="preserve">net </w:t>
      </w:r>
      <w:r w:rsidRPr="00620842">
        <w:rPr>
          <w:rFonts w:ascii="Arial" w:hAnsi="Arial" w:cs="Arial"/>
          <w:szCs w:val="22"/>
        </w:rPr>
        <w:t xml:space="preserve">unrealised gains on revaluation of Layden House and Local Government </w:t>
      </w:r>
      <w:r w:rsidR="00070F6A" w:rsidRPr="00620842">
        <w:rPr>
          <w:rFonts w:ascii="Arial" w:hAnsi="Arial" w:cs="Arial"/>
          <w:szCs w:val="22"/>
        </w:rPr>
        <w:t>House -</w:t>
      </w:r>
      <w:r w:rsidRPr="00620842">
        <w:rPr>
          <w:rFonts w:ascii="Arial" w:hAnsi="Arial" w:cs="Arial"/>
          <w:szCs w:val="22"/>
        </w:rPr>
        <w:t xml:space="preserve"> </w:t>
      </w:r>
      <w:r>
        <w:rPr>
          <w:rFonts w:ascii="Arial" w:hAnsi="Arial" w:cs="Arial"/>
          <w:szCs w:val="22"/>
        </w:rPr>
        <w:t>£</w:t>
      </w:r>
      <w:r w:rsidRPr="00620842">
        <w:rPr>
          <w:rFonts w:ascii="Arial" w:hAnsi="Arial" w:cs="Arial"/>
          <w:szCs w:val="22"/>
        </w:rPr>
        <w:t>0.547</w:t>
      </w:r>
      <w:r w:rsidR="00BE1618">
        <w:rPr>
          <w:rFonts w:ascii="Arial" w:hAnsi="Arial" w:cs="Arial"/>
          <w:szCs w:val="22"/>
        </w:rPr>
        <w:t xml:space="preserve"> </w:t>
      </w:r>
      <w:r w:rsidRPr="00620842">
        <w:rPr>
          <w:rFonts w:ascii="Arial" w:hAnsi="Arial" w:cs="Arial"/>
          <w:szCs w:val="22"/>
        </w:rPr>
        <w:t>m</w:t>
      </w:r>
      <w:r w:rsidR="00BE1618">
        <w:rPr>
          <w:rFonts w:ascii="Arial" w:hAnsi="Arial" w:cs="Arial"/>
          <w:szCs w:val="22"/>
        </w:rPr>
        <w:t xml:space="preserve">illion. </w:t>
      </w:r>
    </w:p>
    <w:p w14:paraId="4E7259CB" w14:textId="473F6849" w:rsidR="00C44992" w:rsidRPr="003E15EF" w:rsidRDefault="00C44992" w:rsidP="00AD32FF">
      <w:pPr>
        <w:pStyle w:val="MainText"/>
        <w:numPr>
          <w:ilvl w:val="1"/>
          <w:numId w:val="2"/>
        </w:numPr>
        <w:spacing w:after="120" w:line="240" w:lineRule="auto"/>
        <w:rPr>
          <w:rFonts w:ascii="Arial" w:hAnsi="Arial" w:cs="Arial"/>
          <w:szCs w:val="22"/>
        </w:rPr>
      </w:pPr>
      <w:r w:rsidRPr="003E15EF">
        <w:rPr>
          <w:rFonts w:ascii="Arial" w:hAnsi="Arial" w:cs="Arial"/>
          <w:szCs w:val="22"/>
        </w:rPr>
        <w:t>Current year cost adjustment of £1.010</w:t>
      </w:r>
      <w:r w:rsidR="00BE1618">
        <w:rPr>
          <w:rFonts w:ascii="Arial" w:hAnsi="Arial" w:cs="Arial"/>
          <w:szCs w:val="22"/>
        </w:rPr>
        <w:t xml:space="preserve"> </w:t>
      </w:r>
      <w:r w:rsidRPr="003E15EF">
        <w:rPr>
          <w:rFonts w:ascii="Arial" w:hAnsi="Arial" w:cs="Arial"/>
          <w:szCs w:val="22"/>
        </w:rPr>
        <w:t>m</w:t>
      </w:r>
      <w:r w:rsidR="00BE1618">
        <w:rPr>
          <w:rFonts w:ascii="Arial" w:hAnsi="Arial" w:cs="Arial"/>
          <w:szCs w:val="22"/>
        </w:rPr>
        <w:t>illion</w:t>
      </w:r>
      <w:r w:rsidRPr="003E15EF">
        <w:rPr>
          <w:rFonts w:ascii="Arial" w:hAnsi="Arial" w:cs="Arial"/>
          <w:szCs w:val="22"/>
        </w:rPr>
        <w:t xml:space="preserve"> required to account for the pension scheme deficit in accordance with accounting standards. Note this is offset by a £29.230</w:t>
      </w:r>
      <w:r w:rsidR="00BE1618">
        <w:rPr>
          <w:rFonts w:ascii="Arial" w:hAnsi="Arial" w:cs="Arial"/>
          <w:szCs w:val="22"/>
        </w:rPr>
        <w:t xml:space="preserve"> </w:t>
      </w:r>
      <w:r w:rsidRPr="003E15EF">
        <w:rPr>
          <w:rFonts w:ascii="Arial" w:hAnsi="Arial" w:cs="Arial"/>
          <w:szCs w:val="22"/>
        </w:rPr>
        <w:t>m</w:t>
      </w:r>
      <w:r w:rsidR="00BE1618">
        <w:rPr>
          <w:rFonts w:ascii="Arial" w:hAnsi="Arial" w:cs="Arial"/>
          <w:szCs w:val="22"/>
        </w:rPr>
        <w:t>illion</w:t>
      </w:r>
      <w:r w:rsidRPr="003E15EF">
        <w:rPr>
          <w:rFonts w:ascii="Arial" w:hAnsi="Arial" w:cs="Arial"/>
          <w:szCs w:val="22"/>
        </w:rPr>
        <w:t xml:space="preserve"> credit to the Pension Deficit Reserve arising from a </w:t>
      </w:r>
      <w:r>
        <w:rPr>
          <w:rFonts w:ascii="Arial" w:hAnsi="Arial" w:cs="Arial"/>
          <w:szCs w:val="22"/>
        </w:rPr>
        <w:t>negative</w:t>
      </w:r>
      <w:r w:rsidRPr="003E15EF">
        <w:rPr>
          <w:rFonts w:ascii="Arial" w:hAnsi="Arial" w:cs="Arial"/>
          <w:szCs w:val="22"/>
        </w:rPr>
        <w:t xml:space="preserve"> actuarial </w:t>
      </w:r>
      <w:r>
        <w:rPr>
          <w:rFonts w:ascii="Arial" w:hAnsi="Arial" w:cs="Arial"/>
          <w:szCs w:val="22"/>
        </w:rPr>
        <w:t>loss</w:t>
      </w:r>
      <w:r w:rsidRPr="003E15EF">
        <w:rPr>
          <w:rFonts w:ascii="Arial" w:hAnsi="Arial" w:cs="Arial"/>
          <w:szCs w:val="22"/>
        </w:rPr>
        <w:t xml:space="preserve"> from our pension funds this year.</w:t>
      </w:r>
    </w:p>
    <w:p w14:paraId="4E7259CC" w14:textId="77777777" w:rsidR="00C44992" w:rsidRDefault="00C44992" w:rsidP="00C44992">
      <w:pPr>
        <w:pStyle w:val="MainText"/>
        <w:spacing w:line="240" w:lineRule="auto"/>
        <w:ind w:left="567"/>
        <w:rPr>
          <w:rFonts w:ascii="Arial" w:hAnsi="Arial" w:cs="Arial"/>
          <w:szCs w:val="22"/>
        </w:rPr>
      </w:pPr>
    </w:p>
    <w:p w14:paraId="4E7259CD" w14:textId="07A763F9" w:rsidR="00C44992" w:rsidRPr="00C44992" w:rsidRDefault="00C44992" w:rsidP="00C44992">
      <w:pPr>
        <w:pStyle w:val="MainText"/>
        <w:numPr>
          <w:ilvl w:val="0"/>
          <w:numId w:val="2"/>
        </w:numPr>
        <w:spacing w:line="240" w:lineRule="auto"/>
        <w:rPr>
          <w:rFonts w:ascii="Arial" w:hAnsi="Arial" w:cs="Arial"/>
          <w:szCs w:val="22"/>
        </w:rPr>
      </w:pPr>
      <w:r w:rsidRPr="000B1FB2">
        <w:rPr>
          <w:rFonts w:ascii="Arial" w:hAnsi="Arial" w:cs="Arial"/>
          <w:szCs w:val="22"/>
        </w:rPr>
        <w:t>Gains and losses that relate to changes in the actuarial assumptions used to calculate pension scheme liabilities</w:t>
      </w:r>
      <w:r>
        <w:rPr>
          <w:rFonts w:ascii="Arial" w:hAnsi="Arial" w:cs="Arial"/>
          <w:szCs w:val="22"/>
        </w:rPr>
        <w:t>, as well as the excess contributions made to reduce historic deficits</w:t>
      </w:r>
      <w:r w:rsidRPr="000B1FB2">
        <w:rPr>
          <w:rFonts w:ascii="Arial" w:hAnsi="Arial" w:cs="Arial"/>
          <w:szCs w:val="22"/>
        </w:rPr>
        <w:t xml:space="preserve"> are </w:t>
      </w:r>
      <w:r>
        <w:rPr>
          <w:rFonts w:ascii="Arial" w:hAnsi="Arial" w:cs="Arial"/>
          <w:szCs w:val="22"/>
        </w:rPr>
        <w:t xml:space="preserve">now all included within the overall Statement of Comprehensive Income for the year of </w:t>
      </w:r>
      <w:r w:rsidRPr="003E15EF">
        <w:rPr>
          <w:rFonts w:ascii="Arial" w:hAnsi="Arial" w:cs="Arial"/>
          <w:szCs w:val="22"/>
        </w:rPr>
        <w:t>net £28.221</w:t>
      </w:r>
      <w:r w:rsidR="00BE1618">
        <w:rPr>
          <w:rFonts w:ascii="Arial" w:hAnsi="Arial" w:cs="Arial"/>
          <w:szCs w:val="22"/>
        </w:rPr>
        <w:t xml:space="preserve"> </w:t>
      </w:r>
      <w:r w:rsidRPr="003E15EF">
        <w:rPr>
          <w:rFonts w:ascii="Arial" w:hAnsi="Arial" w:cs="Arial"/>
          <w:szCs w:val="22"/>
        </w:rPr>
        <w:t>m</w:t>
      </w:r>
      <w:r w:rsidR="00BE1618">
        <w:rPr>
          <w:rFonts w:ascii="Arial" w:hAnsi="Arial" w:cs="Arial"/>
          <w:szCs w:val="22"/>
        </w:rPr>
        <w:t>illion</w:t>
      </w:r>
      <w:r w:rsidRPr="003E15EF">
        <w:rPr>
          <w:rFonts w:ascii="Arial" w:hAnsi="Arial" w:cs="Arial"/>
          <w:szCs w:val="22"/>
        </w:rPr>
        <w:t>.</w:t>
      </w:r>
    </w:p>
    <w:p w14:paraId="4E7259CE" w14:textId="77777777" w:rsidR="00746185" w:rsidRPr="002B714C" w:rsidRDefault="00746185" w:rsidP="00C44992">
      <w:pPr>
        <w:pStyle w:val="MainText"/>
        <w:spacing w:line="240" w:lineRule="auto"/>
        <w:ind w:left="567"/>
        <w:rPr>
          <w:rFonts w:ascii="Arial" w:hAnsi="Arial" w:cs="Arial"/>
          <w:szCs w:val="22"/>
          <w:highlight w:val="yellow"/>
        </w:rPr>
      </w:pPr>
    </w:p>
    <w:p w14:paraId="4E7259CF" w14:textId="77777777" w:rsidR="000976B1" w:rsidRPr="00C44992" w:rsidRDefault="000976B1" w:rsidP="00CC77F7">
      <w:pPr>
        <w:pStyle w:val="MainText"/>
        <w:numPr>
          <w:ilvl w:val="0"/>
          <w:numId w:val="2"/>
        </w:numPr>
        <w:spacing w:line="240" w:lineRule="auto"/>
        <w:rPr>
          <w:rFonts w:ascii="Arial" w:hAnsi="Arial" w:cs="Arial"/>
          <w:szCs w:val="22"/>
        </w:rPr>
      </w:pPr>
      <w:r w:rsidRPr="00C44992">
        <w:rPr>
          <w:rFonts w:ascii="Arial" w:hAnsi="Arial" w:cs="Arial"/>
          <w:szCs w:val="22"/>
        </w:rPr>
        <w:t>It is standard practice for issues identified in the cou</w:t>
      </w:r>
      <w:r w:rsidR="00CC77F7" w:rsidRPr="00C44992">
        <w:rPr>
          <w:rFonts w:ascii="Arial" w:hAnsi="Arial" w:cs="Arial"/>
          <w:szCs w:val="22"/>
        </w:rPr>
        <w:t xml:space="preserve">rse of the external audit to be </w:t>
      </w:r>
      <w:r w:rsidRPr="00C44992">
        <w:rPr>
          <w:rFonts w:ascii="Arial" w:hAnsi="Arial" w:cs="Arial"/>
          <w:szCs w:val="22"/>
        </w:rPr>
        <w:t>raised by the auditors with management and for these to be reported to the board members as “Performance Improvement Observations” in what is commonly known as the “Management Letter”.</w:t>
      </w:r>
      <w:r w:rsidR="006B6ED1" w:rsidRPr="00C44992">
        <w:rPr>
          <w:rFonts w:ascii="Arial" w:hAnsi="Arial" w:cs="Arial"/>
          <w:szCs w:val="22"/>
        </w:rPr>
        <w:t xml:space="preserve"> The </w:t>
      </w:r>
      <w:r w:rsidR="005678A5" w:rsidRPr="00C44992">
        <w:rPr>
          <w:rFonts w:ascii="Arial" w:hAnsi="Arial" w:cs="Arial"/>
          <w:szCs w:val="22"/>
        </w:rPr>
        <w:t xml:space="preserve">Audit </w:t>
      </w:r>
      <w:r w:rsidR="006B6ED1" w:rsidRPr="00C44992">
        <w:rPr>
          <w:rFonts w:ascii="Arial" w:hAnsi="Arial" w:cs="Arial"/>
          <w:szCs w:val="22"/>
        </w:rPr>
        <w:t>Committee</w:t>
      </w:r>
      <w:r w:rsidR="00EC0274" w:rsidRPr="00C44992">
        <w:rPr>
          <w:rFonts w:ascii="Arial" w:hAnsi="Arial" w:cs="Arial"/>
          <w:szCs w:val="22"/>
        </w:rPr>
        <w:t xml:space="preserve"> </w:t>
      </w:r>
      <w:r w:rsidR="005678A5" w:rsidRPr="00C44992">
        <w:rPr>
          <w:rFonts w:ascii="Arial" w:hAnsi="Arial" w:cs="Arial"/>
          <w:szCs w:val="22"/>
        </w:rPr>
        <w:t xml:space="preserve">received this report from the auditors at its meeting on </w:t>
      </w:r>
      <w:r w:rsidR="002B714C" w:rsidRPr="00C44992">
        <w:rPr>
          <w:rFonts w:ascii="Arial" w:hAnsi="Arial" w:cs="Arial"/>
          <w:szCs w:val="22"/>
        </w:rPr>
        <w:t>14</w:t>
      </w:r>
      <w:r w:rsidR="0089215C" w:rsidRPr="00C44992">
        <w:rPr>
          <w:rFonts w:ascii="Arial" w:hAnsi="Arial" w:cs="Arial"/>
          <w:szCs w:val="22"/>
          <w:vertAlign w:val="superscript"/>
        </w:rPr>
        <w:t xml:space="preserve"> </w:t>
      </w:r>
      <w:r w:rsidR="0059313A" w:rsidRPr="00C44992">
        <w:rPr>
          <w:rFonts w:ascii="Arial" w:hAnsi="Arial" w:cs="Arial"/>
          <w:szCs w:val="22"/>
        </w:rPr>
        <w:t>June 201</w:t>
      </w:r>
      <w:r w:rsidR="002B714C" w:rsidRPr="00C44992">
        <w:rPr>
          <w:rFonts w:ascii="Arial" w:hAnsi="Arial" w:cs="Arial"/>
          <w:szCs w:val="22"/>
        </w:rPr>
        <w:t>7</w:t>
      </w:r>
      <w:r w:rsidR="005678A5" w:rsidRPr="00C44992">
        <w:rPr>
          <w:rFonts w:ascii="Arial" w:hAnsi="Arial" w:cs="Arial"/>
          <w:szCs w:val="22"/>
        </w:rPr>
        <w:t xml:space="preserve">, and </w:t>
      </w:r>
      <w:r w:rsidR="00EC0274" w:rsidRPr="00C44992">
        <w:rPr>
          <w:rFonts w:ascii="Arial" w:hAnsi="Arial" w:cs="Arial"/>
          <w:szCs w:val="22"/>
        </w:rPr>
        <w:t>will</w:t>
      </w:r>
      <w:r w:rsidRPr="00C44992">
        <w:rPr>
          <w:rFonts w:ascii="Arial" w:hAnsi="Arial" w:cs="Arial"/>
          <w:szCs w:val="22"/>
        </w:rPr>
        <w:t xml:space="preserve"> monitor progress with the recommendations ar</w:t>
      </w:r>
      <w:r w:rsidR="0059313A" w:rsidRPr="00C44992">
        <w:rPr>
          <w:rFonts w:ascii="Arial" w:hAnsi="Arial" w:cs="Arial"/>
          <w:szCs w:val="22"/>
        </w:rPr>
        <w:t>ising from the 201</w:t>
      </w:r>
      <w:r w:rsidR="002B714C" w:rsidRPr="00C44992">
        <w:rPr>
          <w:rFonts w:ascii="Arial" w:hAnsi="Arial" w:cs="Arial"/>
          <w:szCs w:val="22"/>
        </w:rPr>
        <w:t>6/17</w:t>
      </w:r>
      <w:r w:rsidRPr="00C44992">
        <w:rPr>
          <w:rFonts w:ascii="Arial" w:hAnsi="Arial" w:cs="Arial"/>
          <w:szCs w:val="22"/>
        </w:rPr>
        <w:t xml:space="preserve"> external audit.</w:t>
      </w:r>
    </w:p>
    <w:p w14:paraId="4E7259D0" w14:textId="77777777" w:rsidR="00CC77F7" w:rsidRDefault="00CC77F7" w:rsidP="00F33B13">
      <w:pPr>
        <w:pStyle w:val="MainText"/>
        <w:spacing w:line="240" w:lineRule="auto"/>
        <w:rPr>
          <w:rFonts w:ascii="Arial" w:hAnsi="Arial" w:cs="Arial"/>
          <w:szCs w:val="22"/>
        </w:rPr>
      </w:pPr>
    </w:p>
    <w:p w14:paraId="4E7259D1" w14:textId="77777777" w:rsidR="00654832" w:rsidRPr="007A1EC3" w:rsidRDefault="00F33B13" w:rsidP="00982B41">
      <w:pPr>
        <w:pStyle w:val="LGASubHead1"/>
        <w:spacing w:after="0"/>
        <w:rPr>
          <w:rFonts w:ascii="Arial" w:hAnsi="Arial" w:cs="Arial"/>
          <w:sz w:val="22"/>
          <w:szCs w:val="22"/>
        </w:rPr>
      </w:pPr>
      <w:r w:rsidRPr="007A1EC3">
        <w:rPr>
          <w:rFonts w:ascii="Arial" w:hAnsi="Arial" w:cs="Arial"/>
          <w:sz w:val="22"/>
          <w:szCs w:val="22"/>
        </w:rPr>
        <w:t>Internal audit</w:t>
      </w:r>
    </w:p>
    <w:p w14:paraId="4E7259D2" w14:textId="77777777" w:rsidR="00A3282C" w:rsidRPr="007A1EC3" w:rsidRDefault="00A3282C" w:rsidP="00A3282C">
      <w:pPr>
        <w:pStyle w:val="MainText"/>
        <w:rPr>
          <w:rFonts w:ascii="Arial" w:hAnsi="Arial" w:cs="Arial"/>
          <w:szCs w:val="22"/>
        </w:rPr>
      </w:pPr>
    </w:p>
    <w:p w14:paraId="4E7259D3" w14:textId="77777777" w:rsidR="008E4C0C" w:rsidRPr="008E4C0C" w:rsidRDefault="008E4C0C" w:rsidP="008E4C0C">
      <w:pPr>
        <w:pStyle w:val="MainText"/>
        <w:numPr>
          <w:ilvl w:val="0"/>
          <w:numId w:val="2"/>
        </w:numPr>
        <w:rPr>
          <w:rFonts w:ascii="Arial" w:hAnsi="Arial" w:cs="Arial"/>
          <w:szCs w:val="22"/>
        </w:rPr>
      </w:pPr>
      <w:r>
        <w:rPr>
          <w:rFonts w:ascii="Arial" w:hAnsi="Arial" w:cs="Arial"/>
          <w:szCs w:val="22"/>
        </w:rPr>
        <w:t>TIAA</w:t>
      </w:r>
      <w:r w:rsidR="00E42E20">
        <w:rPr>
          <w:rFonts w:ascii="Arial" w:hAnsi="Arial" w:cs="Arial"/>
          <w:szCs w:val="22"/>
        </w:rPr>
        <w:t xml:space="preserve"> </w:t>
      </w:r>
      <w:r w:rsidR="002B714C">
        <w:rPr>
          <w:rFonts w:ascii="Arial" w:hAnsi="Arial" w:cs="Arial"/>
          <w:szCs w:val="22"/>
        </w:rPr>
        <w:t xml:space="preserve">are the </w:t>
      </w:r>
      <w:r w:rsidR="000E638D">
        <w:rPr>
          <w:rFonts w:ascii="Arial" w:hAnsi="Arial" w:cs="Arial"/>
          <w:szCs w:val="22"/>
        </w:rPr>
        <w:t xml:space="preserve">LGA’s </w:t>
      </w:r>
      <w:r w:rsidR="005678A5">
        <w:rPr>
          <w:rFonts w:ascii="Arial" w:hAnsi="Arial" w:cs="Arial"/>
          <w:szCs w:val="22"/>
        </w:rPr>
        <w:t xml:space="preserve">appointed </w:t>
      </w:r>
      <w:r w:rsidR="002B714C">
        <w:rPr>
          <w:rFonts w:ascii="Arial" w:hAnsi="Arial" w:cs="Arial"/>
          <w:szCs w:val="22"/>
        </w:rPr>
        <w:t xml:space="preserve">internal auditors following a tender exercise in </w:t>
      </w:r>
      <w:r w:rsidR="0059313A">
        <w:rPr>
          <w:rFonts w:ascii="Arial" w:hAnsi="Arial" w:cs="Arial"/>
          <w:szCs w:val="22"/>
        </w:rPr>
        <w:t>201</w:t>
      </w:r>
      <w:r w:rsidR="00F27F68">
        <w:rPr>
          <w:rFonts w:ascii="Arial" w:hAnsi="Arial" w:cs="Arial"/>
          <w:szCs w:val="22"/>
        </w:rPr>
        <w:t>5</w:t>
      </w:r>
      <w:r w:rsidR="002B714C">
        <w:rPr>
          <w:rFonts w:ascii="Arial" w:hAnsi="Arial" w:cs="Arial"/>
          <w:szCs w:val="22"/>
        </w:rPr>
        <w:t>.</w:t>
      </w:r>
    </w:p>
    <w:p w14:paraId="4E7259D4" w14:textId="77777777" w:rsidR="00F3020C" w:rsidRDefault="00F3020C" w:rsidP="00F3020C">
      <w:pPr>
        <w:pStyle w:val="MainText"/>
        <w:rPr>
          <w:rFonts w:ascii="Arial" w:hAnsi="Arial" w:cs="Arial"/>
          <w:szCs w:val="22"/>
        </w:rPr>
      </w:pPr>
    </w:p>
    <w:p w14:paraId="4E7259D5" w14:textId="77777777" w:rsidR="00E27ED9" w:rsidRPr="007A1EC3" w:rsidRDefault="00A3282C" w:rsidP="00E27ED9">
      <w:pPr>
        <w:pStyle w:val="MainText"/>
        <w:numPr>
          <w:ilvl w:val="0"/>
          <w:numId w:val="2"/>
        </w:numPr>
        <w:rPr>
          <w:rFonts w:ascii="Arial" w:hAnsi="Arial" w:cs="Arial"/>
          <w:szCs w:val="22"/>
        </w:rPr>
      </w:pPr>
      <w:r w:rsidRPr="007A1EC3">
        <w:rPr>
          <w:rFonts w:ascii="Arial" w:hAnsi="Arial" w:cs="Arial"/>
          <w:szCs w:val="22"/>
        </w:rPr>
        <w:t xml:space="preserve">The </w:t>
      </w:r>
      <w:r w:rsidR="005678A5">
        <w:rPr>
          <w:rFonts w:ascii="Arial" w:hAnsi="Arial" w:cs="Arial"/>
          <w:szCs w:val="22"/>
        </w:rPr>
        <w:t xml:space="preserve">Audit </w:t>
      </w:r>
      <w:r w:rsidR="00962F95">
        <w:rPr>
          <w:rFonts w:ascii="Arial" w:hAnsi="Arial" w:cs="Arial"/>
          <w:szCs w:val="22"/>
        </w:rPr>
        <w:t xml:space="preserve">Committee </w:t>
      </w:r>
      <w:r w:rsidRPr="007A1EC3">
        <w:rPr>
          <w:rFonts w:ascii="Arial" w:hAnsi="Arial" w:cs="Arial"/>
          <w:szCs w:val="22"/>
        </w:rPr>
        <w:t xml:space="preserve">is responsible for agreeing the annual internal audit </w:t>
      </w:r>
      <w:r w:rsidR="001653BE" w:rsidRPr="007A1EC3">
        <w:rPr>
          <w:rFonts w:ascii="Arial" w:hAnsi="Arial" w:cs="Arial"/>
          <w:szCs w:val="22"/>
        </w:rPr>
        <w:t xml:space="preserve">strategy and </w:t>
      </w:r>
      <w:r w:rsidRPr="007A1EC3">
        <w:rPr>
          <w:rFonts w:ascii="Arial" w:hAnsi="Arial" w:cs="Arial"/>
          <w:szCs w:val="22"/>
        </w:rPr>
        <w:t>programme at the start</w:t>
      </w:r>
      <w:r w:rsidR="004B5906" w:rsidRPr="007A1EC3">
        <w:rPr>
          <w:rFonts w:ascii="Arial" w:hAnsi="Arial" w:cs="Arial"/>
          <w:szCs w:val="22"/>
        </w:rPr>
        <w:t xml:space="preserve"> of each financial year, taking account of the key risks identified in the </w:t>
      </w:r>
      <w:r w:rsidR="0074639F" w:rsidRPr="007A1EC3">
        <w:rPr>
          <w:rFonts w:ascii="Arial" w:hAnsi="Arial" w:cs="Arial"/>
          <w:szCs w:val="22"/>
        </w:rPr>
        <w:t>LGA’s</w:t>
      </w:r>
      <w:r w:rsidR="00630C2A" w:rsidRPr="007A1EC3">
        <w:rPr>
          <w:rFonts w:ascii="Arial" w:hAnsi="Arial" w:cs="Arial"/>
          <w:szCs w:val="22"/>
        </w:rPr>
        <w:t xml:space="preserve"> </w:t>
      </w:r>
      <w:r w:rsidR="00063DD1">
        <w:rPr>
          <w:rFonts w:ascii="Arial" w:hAnsi="Arial" w:cs="Arial"/>
          <w:szCs w:val="22"/>
        </w:rPr>
        <w:t xml:space="preserve">Strategic </w:t>
      </w:r>
      <w:r w:rsidR="00630C2A" w:rsidRPr="007A1EC3">
        <w:rPr>
          <w:rFonts w:ascii="Arial" w:hAnsi="Arial" w:cs="Arial"/>
          <w:szCs w:val="22"/>
        </w:rPr>
        <w:t>Risk R</w:t>
      </w:r>
      <w:r w:rsidR="004B5906" w:rsidRPr="007A1EC3">
        <w:rPr>
          <w:rFonts w:ascii="Arial" w:hAnsi="Arial" w:cs="Arial"/>
          <w:szCs w:val="22"/>
        </w:rPr>
        <w:t>egister</w:t>
      </w:r>
      <w:r w:rsidR="004E4C77" w:rsidRPr="007A1EC3">
        <w:rPr>
          <w:rFonts w:ascii="Arial" w:hAnsi="Arial" w:cs="Arial"/>
          <w:szCs w:val="22"/>
        </w:rPr>
        <w:t>.</w:t>
      </w:r>
    </w:p>
    <w:p w14:paraId="4E7259D6" w14:textId="77777777" w:rsidR="00E27ED9" w:rsidRPr="007A1EC3" w:rsidRDefault="00E27ED9" w:rsidP="00E27ED9">
      <w:pPr>
        <w:pStyle w:val="MainText"/>
        <w:rPr>
          <w:rFonts w:ascii="Arial" w:hAnsi="Arial" w:cs="Arial"/>
          <w:szCs w:val="22"/>
        </w:rPr>
      </w:pPr>
    </w:p>
    <w:p w14:paraId="4E7259D7" w14:textId="77777777" w:rsidR="008E4C0C" w:rsidRPr="008E4C0C" w:rsidRDefault="00AE5898" w:rsidP="008E4C0C">
      <w:pPr>
        <w:pStyle w:val="MainText"/>
        <w:numPr>
          <w:ilvl w:val="0"/>
          <w:numId w:val="2"/>
        </w:numPr>
        <w:rPr>
          <w:rFonts w:ascii="Arial" w:hAnsi="Arial" w:cs="Arial"/>
          <w:szCs w:val="22"/>
        </w:rPr>
      </w:pPr>
      <w:r w:rsidRPr="007A1EC3">
        <w:rPr>
          <w:rFonts w:ascii="Arial" w:hAnsi="Arial" w:cs="Arial"/>
          <w:bCs/>
          <w:szCs w:val="22"/>
        </w:rPr>
        <w:t xml:space="preserve">The </w:t>
      </w:r>
      <w:r w:rsidR="006C5F9E">
        <w:rPr>
          <w:rFonts w:ascii="Arial" w:hAnsi="Arial" w:cs="Arial"/>
          <w:bCs/>
          <w:szCs w:val="22"/>
        </w:rPr>
        <w:t xml:space="preserve">Audit </w:t>
      </w:r>
      <w:r w:rsidR="005678A5">
        <w:rPr>
          <w:rFonts w:ascii="Arial" w:hAnsi="Arial" w:cs="Arial"/>
          <w:bCs/>
          <w:szCs w:val="22"/>
        </w:rPr>
        <w:t>Committee</w:t>
      </w:r>
      <w:r w:rsidR="006C5F9E">
        <w:rPr>
          <w:rFonts w:ascii="Arial" w:hAnsi="Arial" w:cs="Arial"/>
          <w:bCs/>
          <w:szCs w:val="22"/>
        </w:rPr>
        <w:t xml:space="preserve"> </w:t>
      </w:r>
      <w:r w:rsidRPr="007A1EC3">
        <w:rPr>
          <w:rFonts w:ascii="Arial" w:hAnsi="Arial" w:cs="Arial"/>
          <w:bCs/>
          <w:szCs w:val="22"/>
        </w:rPr>
        <w:t>agreed the internal</w:t>
      </w:r>
      <w:r w:rsidR="00630C2A" w:rsidRPr="007A1EC3">
        <w:rPr>
          <w:rFonts w:ascii="Arial" w:hAnsi="Arial" w:cs="Arial"/>
          <w:bCs/>
          <w:szCs w:val="22"/>
        </w:rPr>
        <w:t xml:space="preserve"> </w:t>
      </w:r>
      <w:r w:rsidRPr="007A1EC3">
        <w:rPr>
          <w:rFonts w:ascii="Arial" w:hAnsi="Arial" w:cs="Arial"/>
          <w:bCs/>
          <w:szCs w:val="22"/>
        </w:rPr>
        <w:t xml:space="preserve">audit strategy and audit programme for </w:t>
      </w:r>
      <w:r w:rsidR="00AE4C78">
        <w:rPr>
          <w:rFonts w:ascii="Arial" w:hAnsi="Arial" w:cs="Arial"/>
          <w:bCs/>
          <w:szCs w:val="22"/>
        </w:rPr>
        <w:t>201</w:t>
      </w:r>
      <w:r w:rsidR="002B714C">
        <w:rPr>
          <w:rFonts w:ascii="Arial" w:hAnsi="Arial" w:cs="Arial"/>
          <w:bCs/>
          <w:szCs w:val="22"/>
        </w:rPr>
        <w:t>6/17</w:t>
      </w:r>
      <w:r w:rsidRPr="007A1EC3">
        <w:rPr>
          <w:rFonts w:ascii="Arial" w:hAnsi="Arial" w:cs="Arial"/>
          <w:bCs/>
          <w:szCs w:val="22"/>
        </w:rPr>
        <w:t xml:space="preserve"> at its meeting in</w:t>
      </w:r>
      <w:r w:rsidR="00B73609">
        <w:rPr>
          <w:rFonts w:ascii="Arial" w:hAnsi="Arial" w:cs="Arial"/>
          <w:bCs/>
          <w:szCs w:val="22"/>
        </w:rPr>
        <w:t xml:space="preserve"> </w:t>
      </w:r>
      <w:r w:rsidR="008E4C0C">
        <w:rPr>
          <w:rFonts w:ascii="Arial" w:hAnsi="Arial" w:cs="Arial"/>
          <w:bCs/>
          <w:szCs w:val="22"/>
        </w:rPr>
        <w:t>June 201</w:t>
      </w:r>
      <w:r w:rsidR="002B714C">
        <w:rPr>
          <w:rFonts w:ascii="Arial" w:hAnsi="Arial" w:cs="Arial"/>
          <w:bCs/>
          <w:szCs w:val="22"/>
        </w:rPr>
        <w:t>6</w:t>
      </w:r>
      <w:r w:rsidRPr="007A1EC3">
        <w:rPr>
          <w:rFonts w:ascii="Arial" w:hAnsi="Arial" w:cs="Arial"/>
          <w:bCs/>
          <w:szCs w:val="22"/>
        </w:rPr>
        <w:t>.</w:t>
      </w:r>
      <w:r w:rsidR="00630C2A" w:rsidRPr="007A1EC3">
        <w:rPr>
          <w:rFonts w:ascii="Arial" w:hAnsi="Arial" w:cs="Arial"/>
          <w:bCs/>
          <w:szCs w:val="22"/>
        </w:rPr>
        <w:t xml:space="preserve"> T</w:t>
      </w:r>
      <w:r w:rsidR="00B431D9">
        <w:rPr>
          <w:rFonts w:ascii="Arial" w:hAnsi="Arial" w:cs="Arial"/>
          <w:bCs/>
          <w:szCs w:val="22"/>
        </w:rPr>
        <w:t>he audit programme was split in</w:t>
      </w:r>
      <w:r w:rsidR="00630C2A" w:rsidRPr="007A1EC3">
        <w:rPr>
          <w:rFonts w:ascii="Arial" w:hAnsi="Arial" w:cs="Arial"/>
          <w:bCs/>
          <w:szCs w:val="22"/>
        </w:rPr>
        <w:t xml:space="preserve">to </w:t>
      </w:r>
      <w:r w:rsidR="00B72CFF">
        <w:rPr>
          <w:rFonts w:ascii="Arial" w:hAnsi="Arial" w:cs="Arial"/>
          <w:bCs/>
          <w:szCs w:val="22"/>
        </w:rPr>
        <w:t>two</w:t>
      </w:r>
      <w:r w:rsidR="00B72CFF" w:rsidRPr="007A1EC3">
        <w:rPr>
          <w:rFonts w:ascii="Arial" w:hAnsi="Arial" w:cs="Arial"/>
          <w:bCs/>
          <w:szCs w:val="22"/>
        </w:rPr>
        <w:t xml:space="preserve"> </w:t>
      </w:r>
      <w:r w:rsidR="000E638D">
        <w:rPr>
          <w:rFonts w:ascii="Arial" w:hAnsi="Arial" w:cs="Arial"/>
          <w:bCs/>
          <w:szCs w:val="22"/>
        </w:rPr>
        <w:t>blocks of work and included</w:t>
      </w:r>
      <w:r w:rsidR="00630C2A" w:rsidRPr="007A1EC3">
        <w:rPr>
          <w:rFonts w:ascii="Arial" w:hAnsi="Arial" w:cs="Arial"/>
          <w:bCs/>
          <w:szCs w:val="22"/>
        </w:rPr>
        <w:t xml:space="preserve"> </w:t>
      </w:r>
      <w:r w:rsidR="000E638D">
        <w:rPr>
          <w:rFonts w:ascii="Arial" w:hAnsi="Arial" w:cs="Arial"/>
          <w:bCs/>
          <w:szCs w:val="22"/>
        </w:rPr>
        <w:t xml:space="preserve">a </w:t>
      </w:r>
      <w:r w:rsidR="00630C2A" w:rsidRPr="007A1EC3">
        <w:rPr>
          <w:rFonts w:ascii="Arial" w:hAnsi="Arial" w:cs="Arial"/>
          <w:bCs/>
          <w:szCs w:val="22"/>
        </w:rPr>
        <w:t xml:space="preserve">follow-up of </w:t>
      </w:r>
      <w:r w:rsidR="000E638D">
        <w:rPr>
          <w:rFonts w:ascii="Arial" w:hAnsi="Arial" w:cs="Arial"/>
          <w:bCs/>
          <w:szCs w:val="22"/>
        </w:rPr>
        <w:t xml:space="preserve">actions taken by the LGA in response to the recommendations of </w:t>
      </w:r>
      <w:r w:rsidR="00B72CFF">
        <w:rPr>
          <w:rFonts w:ascii="Arial" w:hAnsi="Arial" w:cs="Arial"/>
          <w:bCs/>
          <w:szCs w:val="22"/>
        </w:rPr>
        <w:t>previous</w:t>
      </w:r>
      <w:r w:rsidR="00630C2A" w:rsidRPr="007A1EC3">
        <w:rPr>
          <w:rFonts w:ascii="Arial" w:hAnsi="Arial" w:cs="Arial"/>
          <w:bCs/>
          <w:szCs w:val="22"/>
        </w:rPr>
        <w:t xml:space="preserve"> audits</w:t>
      </w:r>
      <w:r w:rsidR="001653BE" w:rsidRPr="007A1EC3">
        <w:rPr>
          <w:rFonts w:ascii="Arial" w:hAnsi="Arial" w:cs="Arial"/>
          <w:bCs/>
          <w:szCs w:val="22"/>
        </w:rPr>
        <w:t xml:space="preserve">. </w:t>
      </w:r>
      <w:r w:rsidR="00E42E20">
        <w:rPr>
          <w:rFonts w:ascii="Arial" w:hAnsi="Arial" w:cs="Arial"/>
          <w:bCs/>
          <w:szCs w:val="22"/>
        </w:rPr>
        <w:t>TIAA</w:t>
      </w:r>
      <w:r w:rsidR="00630C2A" w:rsidRPr="007A1EC3">
        <w:rPr>
          <w:rFonts w:ascii="Arial" w:hAnsi="Arial" w:cs="Arial"/>
          <w:bCs/>
          <w:szCs w:val="22"/>
        </w:rPr>
        <w:t xml:space="preserve"> have completed </w:t>
      </w:r>
      <w:r w:rsidR="00D7053D" w:rsidRPr="007A1EC3">
        <w:rPr>
          <w:rFonts w:ascii="Arial" w:hAnsi="Arial" w:cs="Arial"/>
          <w:bCs/>
          <w:szCs w:val="22"/>
        </w:rPr>
        <w:t>the programme and full</w:t>
      </w:r>
      <w:r w:rsidR="001653BE" w:rsidRPr="007A1EC3">
        <w:rPr>
          <w:rFonts w:ascii="Arial" w:hAnsi="Arial" w:cs="Arial"/>
          <w:bCs/>
          <w:szCs w:val="22"/>
        </w:rPr>
        <w:t xml:space="preserve"> reports were presented </w:t>
      </w:r>
      <w:r w:rsidR="00630C2A" w:rsidRPr="007A1EC3">
        <w:rPr>
          <w:rFonts w:ascii="Arial" w:hAnsi="Arial" w:cs="Arial"/>
          <w:bCs/>
          <w:szCs w:val="22"/>
        </w:rPr>
        <w:t xml:space="preserve">to the </w:t>
      </w:r>
      <w:r w:rsidR="0059313A">
        <w:rPr>
          <w:rFonts w:ascii="Arial" w:hAnsi="Arial" w:cs="Arial"/>
          <w:bCs/>
          <w:szCs w:val="22"/>
        </w:rPr>
        <w:t xml:space="preserve">Audit </w:t>
      </w:r>
      <w:r w:rsidR="006C5F9E">
        <w:rPr>
          <w:rFonts w:ascii="Arial" w:hAnsi="Arial" w:cs="Arial"/>
          <w:bCs/>
          <w:szCs w:val="22"/>
        </w:rPr>
        <w:t xml:space="preserve">Committee </w:t>
      </w:r>
      <w:r w:rsidR="00630C2A" w:rsidRPr="007A1EC3">
        <w:rPr>
          <w:rFonts w:ascii="Arial" w:hAnsi="Arial" w:cs="Arial"/>
          <w:bCs/>
          <w:szCs w:val="22"/>
        </w:rPr>
        <w:t>in</w:t>
      </w:r>
      <w:r w:rsidR="006C5F9E">
        <w:rPr>
          <w:rFonts w:ascii="Arial" w:hAnsi="Arial" w:cs="Arial"/>
          <w:bCs/>
          <w:szCs w:val="22"/>
        </w:rPr>
        <w:t xml:space="preserve"> </w:t>
      </w:r>
      <w:r w:rsidR="002B714C">
        <w:rPr>
          <w:rFonts w:ascii="Arial" w:hAnsi="Arial" w:cs="Arial"/>
          <w:bCs/>
          <w:szCs w:val="22"/>
        </w:rPr>
        <w:t>November</w:t>
      </w:r>
      <w:r w:rsidR="00B72CFF">
        <w:rPr>
          <w:rFonts w:ascii="Arial" w:hAnsi="Arial" w:cs="Arial"/>
          <w:bCs/>
          <w:szCs w:val="22"/>
        </w:rPr>
        <w:t xml:space="preserve"> 2016</w:t>
      </w:r>
      <w:r w:rsidR="00630C2A" w:rsidRPr="007A1EC3">
        <w:rPr>
          <w:rFonts w:ascii="Arial" w:hAnsi="Arial" w:cs="Arial"/>
          <w:bCs/>
          <w:szCs w:val="22"/>
        </w:rPr>
        <w:t xml:space="preserve"> and </w:t>
      </w:r>
      <w:r w:rsidR="006C5F9E">
        <w:rPr>
          <w:rFonts w:ascii="Arial" w:hAnsi="Arial" w:cs="Arial"/>
          <w:bCs/>
          <w:szCs w:val="22"/>
        </w:rPr>
        <w:t>June 201</w:t>
      </w:r>
      <w:r w:rsidR="002B714C">
        <w:rPr>
          <w:rFonts w:ascii="Arial" w:hAnsi="Arial" w:cs="Arial"/>
          <w:bCs/>
          <w:szCs w:val="22"/>
        </w:rPr>
        <w:t>7</w:t>
      </w:r>
      <w:r w:rsidR="00630C2A" w:rsidRPr="007A1EC3">
        <w:rPr>
          <w:rFonts w:ascii="Arial" w:hAnsi="Arial" w:cs="Arial"/>
          <w:bCs/>
          <w:szCs w:val="22"/>
        </w:rPr>
        <w:t xml:space="preserve">. </w:t>
      </w:r>
      <w:r w:rsidR="00F375F0">
        <w:rPr>
          <w:rFonts w:ascii="Arial" w:hAnsi="Arial" w:cs="Arial"/>
          <w:bCs/>
          <w:szCs w:val="22"/>
        </w:rPr>
        <w:t>TIAA’s</w:t>
      </w:r>
      <w:r w:rsidR="00857FFD">
        <w:rPr>
          <w:rFonts w:ascii="Arial" w:hAnsi="Arial" w:cs="Arial"/>
          <w:bCs/>
          <w:szCs w:val="22"/>
        </w:rPr>
        <w:t xml:space="preserve"> A</w:t>
      </w:r>
      <w:r w:rsidR="00837DD0" w:rsidRPr="007A1EC3">
        <w:rPr>
          <w:rFonts w:ascii="Arial" w:hAnsi="Arial" w:cs="Arial"/>
          <w:bCs/>
          <w:szCs w:val="22"/>
        </w:rPr>
        <w:t>n</w:t>
      </w:r>
      <w:r w:rsidR="00857FFD">
        <w:rPr>
          <w:rFonts w:ascii="Arial" w:hAnsi="Arial" w:cs="Arial"/>
          <w:bCs/>
          <w:szCs w:val="22"/>
        </w:rPr>
        <w:t>nual R</w:t>
      </w:r>
      <w:r w:rsidR="001452C6" w:rsidRPr="007A1EC3">
        <w:rPr>
          <w:rFonts w:ascii="Arial" w:hAnsi="Arial" w:cs="Arial"/>
          <w:bCs/>
          <w:szCs w:val="22"/>
        </w:rPr>
        <w:t>eport was</w:t>
      </w:r>
      <w:r w:rsidR="001653BE" w:rsidRPr="007A1EC3">
        <w:rPr>
          <w:rFonts w:ascii="Arial" w:hAnsi="Arial" w:cs="Arial"/>
          <w:bCs/>
          <w:szCs w:val="22"/>
        </w:rPr>
        <w:t xml:space="preserve"> presented </w:t>
      </w:r>
      <w:r w:rsidR="00B431D9">
        <w:rPr>
          <w:rFonts w:ascii="Arial" w:hAnsi="Arial" w:cs="Arial"/>
          <w:bCs/>
          <w:szCs w:val="22"/>
        </w:rPr>
        <w:t>to the Committee</w:t>
      </w:r>
      <w:r w:rsidR="004E4C77" w:rsidRPr="007A1EC3">
        <w:rPr>
          <w:rFonts w:ascii="Arial" w:hAnsi="Arial" w:cs="Arial"/>
          <w:bCs/>
          <w:szCs w:val="22"/>
        </w:rPr>
        <w:t xml:space="preserve"> meeting in </w:t>
      </w:r>
      <w:r w:rsidR="006C5F9E">
        <w:rPr>
          <w:rFonts w:ascii="Arial" w:hAnsi="Arial" w:cs="Arial"/>
          <w:bCs/>
          <w:szCs w:val="22"/>
        </w:rPr>
        <w:t>June 201</w:t>
      </w:r>
      <w:r w:rsidR="002B714C">
        <w:rPr>
          <w:rFonts w:ascii="Arial" w:hAnsi="Arial" w:cs="Arial"/>
          <w:bCs/>
          <w:szCs w:val="22"/>
        </w:rPr>
        <w:t>7</w:t>
      </w:r>
      <w:r w:rsidR="00837DD0" w:rsidRPr="007A1EC3">
        <w:rPr>
          <w:rFonts w:ascii="Arial" w:hAnsi="Arial" w:cs="Arial"/>
          <w:bCs/>
          <w:szCs w:val="22"/>
        </w:rPr>
        <w:t>.</w:t>
      </w:r>
    </w:p>
    <w:p w14:paraId="4E7259D8" w14:textId="77777777" w:rsidR="008E4C0C" w:rsidRDefault="008E4C0C" w:rsidP="008E4C0C">
      <w:pPr>
        <w:pStyle w:val="ListParagraph"/>
        <w:ind w:left="0"/>
        <w:rPr>
          <w:rFonts w:ascii="Arial" w:hAnsi="Arial" w:cs="Arial"/>
          <w:szCs w:val="22"/>
        </w:rPr>
      </w:pPr>
    </w:p>
    <w:p w14:paraId="4E7259D9" w14:textId="77777777" w:rsidR="002B714C" w:rsidRPr="004B2FE6" w:rsidRDefault="004B2FE6" w:rsidP="004B2FE6">
      <w:pPr>
        <w:pStyle w:val="MainText"/>
        <w:numPr>
          <w:ilvl w:val="0"/>
          <w:numId w:val="2"/>
        </w:numPr>
        <w:rPr>
          <w:rFonts w:ascii="Arial" w:hAnsi="Arial" w:cs="Arial"/>
          <w:szCs w:val="22"/>
        </w:rPr>
      </w:pPr>
      <w:r>
        <w:rPr>
          <w:rFonts w:ascii="Arial" w:hAnsi="Arial" w:cs="Arial"/>
          <w:szCs w:val="22"/>
        </w:rPr>
        <w:t xml:space="preserve">In his </w:t>
      </w:r>
      <w:r w:rsidRPr="004B2FE6">
        <w:rPr>
          <w:rFonts w:ascii="Arial" w:hAnsi="Arial" w:cs="Arial"/>
          <w:szCs w:val="22"/>
        </w:rPr>
        <w:t>annual opinion</w:t>
      </w:r>
      <w:r w:rsidR="00CD5A9D">
        <w:rPr>
          <w:rFonts w:ascii="Arial" w:hAnsi="Arial" w:cs="Arial"/>
          <w:szCs w:val="22"/>
        </w:rPr>
        <w:t xml:space="preserve"> for the year 20</w:t>
      </w:r>
      <w:r>
        <w:rPr>
          <w:rFonts w:ascii="Arial" w:hAnsi="Arial" w:cs="Arial"/>
          <w:szCs w:val="22"/>
        </w:rPr>
        <w:t>16/17,</w:t>
      </w:r>
      <w:r w:rsidRPr="004B2FE6">
        <w:rPr>
          <w:rFonts w:ascii="Arial" w:hAnsi="Arial" w:cs="Arial"/>
          <w:szCs w:val="22"/>
        </w:rPr>
        <w:t xml:space="preserve"> </w:t>
      </w:r>
      <w:r>
        <w:rPr>
          <w:rFonts w:ascii="Arial" w:hAnsi="Arial" w:cs="Arial"/>
          <w:szCs w:val="22"/>
        </w:rPr>
        <w:t>TIAA’s Head Of Internal Audit</w:t>
      </w:r>
      <w:r w:rsidRPr="004B2FE6">
        <w:rPr>
          <w:rFonts w:ascii="Arial" w:hAnsi="Arial" w:cs="Arial"/>
          <w:szCs w:val="22"/>
        </w:rPr>
        <w:t xml:space="preserve"> </w:t>
      </w:r>
      <w:r>
        <w:rPr>
          <w:rFonts w:ascii="Arial" w:hAnsi="Arial" w:cs="Arial"/>
          <w:szCs w:val="22"/>
        </w:rPr>
        <w:t>states “</w:t>
      </w:r>
      <w:r w:rsidRPr="004B2FE6">
        <w:rPr>
          <w:rFonts w:ascii="Arial" w:hAnsi="Arial" w:cs="Arial"/>
          <w:szCs w:val="22"/>
        </w:rPr>
        <w:t>I am satisfied that sufficient internal audit work has been undertaken to allow me to draw a reasonable conclusion as to the adequacy and effectiveness of Local Government Association's risk management, control and governance processes. In my opinion, Local Government Association has adequate and effective management, control and governance processes to manage the achievement of its objectives</w:t>
      </w:r>
      <w:r>
        <w:rPr>
          <w:rFonts w:ascii="Arial" w:hAnsi="Arial" w:cs="Arial"/>
          <w:szCs w:val="22"/>
        </w:rPr>
        <w:t>”</w:t>
      </w:r>
      <w:r w:rsidRPr="004B2FE6">
        <w:rPr>
          <w:rFonts w:ascii="Arial" w:hAnsi="Arial" w:cs="Arial"/>
          <w:szCs w:val="22"/>
        </w:rPr>
        <w:t>.</w:t>
      </w:r>
    </w:p>
    <w:p w14:paraId="4E7259DA" w14:textId="77777777" w:rsidR="00166422" w:rsidRDefault="00166422" w:rsidP="008E4C0C">
      <w:pPr>
        <w:pStyle w:val="MainText"/>
        <w:rPr>
          <w:rFonts w:ascii="Arial" w:hAnsi="Arial" w:cs="Arial"/>
          <w:szCs w:val="22"/>
          <w:highlight w:val="yellow"/>
        </w:rPr>
      </w:pPr>
    </w:p>
    <w:p w14:paraId="3F22C8E5" w14:textId="544D5006" w:rsidR="00DE14FC" w:rsidRDefault="00DE14FC" w:rsidP="008E4C0C">
      <w:pPr>
        <w:pStyle w:val="MainText"/>
        <w:rPr>
          <w:rFonts w:ascii="Arial" w:hAnsi="Arial" w:cs="Arial"/>
          <w:szCs w:val="22"/>
          <w:highlight w:val="yellow"/>
        </w:rPr>
      </w:pPr>
    </w:p>
    <w:p w14:paraId="438805A4" w14:textId="77777777" w:rsidR="00DE14FC" w:rsidRDefault="00DE14FC" w:rsidP="008E4C0C">
      <w:pPr>
        <w:pStyle w:val="MainText"/>
        <w:rPr>
          <w:rFonts w:ascii="Arial" w:hAnsi="Arial" w:cs="Arial"/>
          <w:szCs w:val="22"/>
          <w:highlight w:val="yellow"/>
        </w:rPr>
      </w:pPr>
    </w:p>
    <w:p w14:paraId="280704D8" w14:textId="77777777" w:rsidR="00DE14FC" w:rsidRDefault="00DE14FC" w:rsidP="008E4C0C">
      <w:pPr>
        <w:pStyle w:val="MainText"/>
        <w:rPr>
          <w:rFonts w:ascii="Arial" w:hAnsi="Arial" w:cs="Arial"/>
          <w:szCs w:val="22"/>
          <w:highlight w:val="yellow"/>
        </w:rPr>
      </w:pPr>
    </w:p>
    <w:p w14:paraId="4E7259DB" w14:textId="77777777" w:rsidR="004B5906" w:rsidRPr="004D0B99" w:rsidRDefault="00A92BFB" w:rsidP="004D0B99">
      <w:pPr>
        <w:pStyle w:val="MainText"/>
        <w:numPr>
          <w:ilvl w:val="0"/>
          <w:numId w:val="2"/>
        </w:numPr>
        <w:rPr>
          <w:rFonts w:ascii="Arial" w:hAnsi="Arial" w:cs="Arial"/>
          <w:szCs w:val="22"/>
        </w:rPr>
      </w:pPr>
      <w:r w:rsidRPr="004D0B99">
        <w:rPr>
          <w:rFonts w:ascii="Arial" w:hAnsi="Arial" w:cs="Arial"/>
          <w:szCs w:val="22"/>
        </w:rPr>
        <w:lastRenderedPageBreak/>
        <w:t>T</w:t>
      </w:r>
      <w:r w:rsidR="00333AF5" w:rsidRPr="004D0B99">
        <w:rPr>
          <w:rFonts w:ascii="Arial" w:hAnsi="Arial" w:cs="Arial"/>
          <w:szCs w:val="22"/>
        </w:rPr>
        <w:t xml:space="preserve">he </w:t>
      </w:r>
      <w:r w:rsidR="002B714C">
        <w:rPr>
          <w:rFonts w:ascii="Arial" w:hAnsi="Arial" w:cs="Arial"/>
          <w:szCs w:val="22"/>
        </w:rPr>
        <w:t>2016/17</w:t>
      </w:r>
      <w:r w:rsidR="00C746EE">
        <w:rPr>
          <w:rFonts w:ascii="Arial" w:hAnsi="Arial" w:cs="Arial"/>
          <w:szCs w:val="22"/>
        </w:rPr>
        <w:t xml:space="preserve"> </w:t>
      </w:r>
      <w:r w:rsidR="00CA552D" w:rsidRPr="004D0B99">
        <w:rPr>
          <w:rFonts w:ascii="Arial" w:hAnsi="Arial" w:cs="Arial"/>
          <w:szCs w:val="22"/>
        </w:rPr>
        <w:t>audit opinions</w:t>
      </w:r>
      <w:r w:rsidR="00351AAD" w:rsidRPr="004D0B99">
        <w:rPr>
          <w:rFonts w:ascii="Arial" w:hAnsi="Arial" w:cs="Arial"/>
          <w:szCs w:val="22"/>
        </w:rPr>
        <w:t xml:space="preserve"> are summarised</w:t>
      </w:r>
      <w:r w:rsidR="00CA552D" w:rsidRPr="004D0B99">
        <w:rPr>
          <w:rFonts w:ascii="Arial" w:hAnsi="Arial" w:cs="Arial"/>
          <w:szCs w:val="22"/>
        </w:rPr>
        <w:t xml:space="preserve"> </w:t>
      </w:r>
      <w:r w:rsidR="004B5906" w:rsidRPr="004D0B99">
        <w:rPr>
          <w:rFonts w:ascii="Arial" w:hAnsi="Arial" w:cs="Arial"/>
          <w:szCs w:val="22"/>
        </w:rPr>
        <w:t>below:</w:t>
      </w:r>
    </w:p>
    <w:p w14:paraId="4E7259DC" w14:textId="77777777" w:rsidR="00C2382C" w:rsidRPr="007A1EC3" w:rsidRDefault="00C2382C" w:rsidP="00F33C01">
      <w:pPr>
        <w:pStyle w:val="MainText"/>
        <w:tabs>
          <w:tab w:val="num" w:pos="567"/>
        </w:tabs>
        <w:spacing w:line="240" w:lineRule="auto"/>
        <w:rPr>
          <w:rFonts w:ascii="Arial" w:hAnsi="Arial" w:cs="Arial"/>
          <w:szCs w:val="22"/>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3657"/>
      </w:tblGrid>
      <w:tr w:rsidR="00C2382C" w:rsidRPr="007A1EC3" w14:paraId="4E7259E0" w14:textId="77777777" w:rsidTr="000E638D">
        <w:trPr>
          <w:tblHeader/>
        </w:trPr>
        <w:tc>
          <w:tcPr>
            <w:tcW w:w="4848" w:type="dxa"/>
            <w:shd w:val="clear" w:color="auto" w:fill="auto"/>
          </w:tcPr>
          <w:p w14:paraId="4E7259DD" w14:textId="77777777" w:rsidR="00C2382C" w:rsidRDefault="00C2382C" w:rsidP="003A3068">
            <w:pPr>
              <w:pStyle w:val="MainText"/>
              <w:tabs>
                <w:tab w:val="num" w:pos="567"/>
              </w:tabs>
              <w:spacing w:line="240" w:lineRule="auto"/>
              <w:rPr>
                <w:rFonts w:ascii="Arial" w:hAnsi="Arial" w:cs="Arial"/>
                <w:b/>
                <w:szCs w:val="22"/>
              </w:rPr>
            </w:pPr>
            <w:r w:rsidRPr="007A1EC3">
              <w:rPr>
                <w:rFonts w:ascii="Arial" w:hAnsi="Arial" w:cs="Arial"/>
                <w:b/>
                <w:szCs w:val="22"/>
              </w:rPr>
              <w:t>Internal audit assignment</w:t>
            </w:r>
          </w:p>
          <w:p w14:paraId="4E7259DE" w14:textId="77777777" w:rsidR="0089215C" w:rsidRPr="007A1EC3" w:rsidRDefault="0089215C" w:rsidP="003A3068">
            <w:pPr>
              <w:pStyle w:val="MainText"/>
              <w:tabs>
                <w:tab w:val="num" w:pos="567"/>
              </w:tabs>
              <w:spacing w:line="240" w:lineRule="auto"/>
              <w:rPr>
                <w:rFonts w:ascii="Arial" w:hAnsi="Arial" w:cs="Arial"/>
                <w:b/>
                <w:szCs w:val="22"/>
              </w:rPr>
            </w:pPr>
          </w:p>
        </w:tc>
        <w:tc>
          <w:tcPr>
            <w:tcW w:w="3657" w:type="dxa"/>
            <w:shd w:val="clear" w:color="auto" w:fill="auto"/>
          </w:tcPr>
          <w:p w14:paraId="4E7259DF" w14:textId="77777777" w:rsidR="00C2382C" w:rsidRPr="007A1EC3" w:rsidRDefault="00156051" w:rsidP="003A3068">
            <w:pPr>
              <w:pStyle w:val="MainText"/>
              <w:tabs>
                <w:tab w:val="num" w:pos="567"/>
              </w:tabs>
              <w:spacing w:line="240" w:lineRule="auto"/>
              <w:rPr>
                <w:rFonts w:ascii="Arial" w:hAnsi="Arial" w:cs="Arial"/>
                <w:b/>
                <w:szCs w:val="22"/>
              </w:rPr>
            </w:pPr>
            <w:r w:rsidRPr="007A1EC3">
              <w:rPr>
                <w:rFonts w:ascii="Arial" w:hAnsi="Arial" w:cs="Arial"/>
                <w:b/>
                <w:szCs w:val="22"/>
              </w:rPr>
              <w:t>Internal audit opinion</w:t>
            </w:r>
          </w:p>
        </w:tc>
      </w:tr>
      <w:tr w:rsidR="00BB7CF2" w:rsidRPr="007A1EC3" w14:paraId="4E7259E3" w14:textId="77777777" w:rsidTr="000E638D">
        <w:tc>
          <w:tcPr>
            <w:tcW w:w="4848" w:type="dxa"/>
            <w:shd w:val="clear" w:color="auto" w:fill="auto"/>
          </w:tcPr>
          <w:p w14:paraId="4E7259E1" w14:textId="77777777" w:rsidR="00BB7CF2" w:rsidRPr="007A1EC3" w:rsidRDefault="00F3020C" w:rsidP="008E4C0C">
            <w:pPr>
              <w:pStyle w:val="MainText"/>
              <w:tabs>
                <w:tab w:val="num" w:pos="567"/>
              </w:tabs>
              <w:spacing w:line="240" w:lineRule="auto"/>
              <w:rPr>
                <w:rFonts w:ascii="Arial" w:hAnsi="Arial" w:cs="Arial"/>
                <w:szCs w:val="22"/>
              </w:rPr>
            </w:pPr>
            <w:r>
              <w:rPr>
                <w:rFonts w:ascii="Arial" w:hAnsi="Arial" w:cs="Arial"/>
                <w:szCs w:val="22"/>
              </w:rPr>
              <w:t xml:space="preserve">Key Financial </w:t>
            </w:r>
            <w:r w:rsidR="008E4C0C">
              <w:rPr>
                <w:rFonts w:ascii="Arial" w:hAnsi="Arial" w:cs="Arial"/>
                <w:szCs w:val="22"/>
              </w:rPr>
              <w:t>Controls</w:t>
            </w:r>
          </w:p>
        </w:tc>
        <w:tc>
          <w:tcPr>
            <w:tcW w:w="3657" w:type="dxa"/>
            <w:shd w:val="clear" w:color="auto" w:fill="auto"/>
          </w:tcPr>
          <w:p w14:paraId="4E7259E2" w14:textId="77777777" w:rsidR="00BB7CF2"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Substantial Assurance</w:t>
            </w:r>
          </w:p>
        </w:tc>
      </w:tr>
      <w:tr w:rsidR="00BB7CF2" w:rsidRPr="007A1EC3" w14:paraId="4E7259E6" w14:textId="77777777" w:rsidTr="000E638D">
        <w:tc>
          <w:tcPr>
            <w:tcW w:w="4848" w:type="dxa"/>
            <w:shd w:val="clear" w:color="auto" w:fill="auto"/>
          </w:tcPr>
          <w:p w14:paraId="4E7259E4" w14:textId="77777777" w:rsidR="00BB7CF2"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Building Works Project Assurance</w:t>
            </w:r>
          </w:p>
        </w:tc>
        <w:tc>
          <w:tcPr>
            <w:tcW w:w="3657" w:type="dxa"/>
            <w:shd w:val="clear" w:color="auto" w:fill="auto"/>
          </w:tcPr>
          <w:p w14:paraId="4E7259E5" w14:textId="77777777" w:rsidR="00BB7CF2" w:rsidRPr="007A1EC3" w:rsidRDefault="00A92E44" w:rsidP="00A92E44">
            <w:pPr>
              <w:pStyle w:val="MainText"/>
              <w:tabs>
                <w:tab w:val="num" w:pos="567"/>
                <w:tab w:val="center" w:pos="1805"/>
              </w:tabs>
              <w:spacing w:line="240" w:lineRule="auto"/>
              <w:rPr>
                <w:rFonts w:ascii="Arial" w:hAnsi="Arial" w:cs="Arial"/>
                <w:szCs w:val="22"/>
              </w:rPr>
            </w:pPr>
            <w:r>
              <w:rPr>
                <w:rFonts w:ascii="Arial" w:hAnsi="Arial" w:cs="Arial"/>
                <w:szCs w:val="22"/>
              </w:rPr>
              <w:t>Substantial Assurance</w:t>
            </w:r>
          </w:p>
        </w:tc>
      </w:tr>
      <w:tr w:rsidR="00F33C01" w:rsidRPr="007A1EC3" w14:paraId="4E7259E9" w14:textId="77777777" w:rsidTr="000E638D">
        <w:tc>
          <w:tcPr>
            <w:tcW w:w="4848" w:type="dxa"/>
            <w:shd w:val="clear" w:color="auto" w:fill="auto"/>
          </w:tcPr>
          <w:p w14:paraId="4E7259E7" w14:textId="77777777" w:rsidR="00F33C01"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Conference &amp; Events and Venue Management</w:t>
            </w:r>
          </w:p>
        </w:tc>
        <w:tc>
          <w:tcPr>
            <w:tcW w:w="3657" w:type="dxa"/>
            <w:shd w:val="clear" w:color="auto" w:fill="auto"/>
          </w:tcPr>
          <w:p w14:paraId="4E7259E8" w14:textId="77777777" w:rsidR="00F33C01" w:rsidRPr="007A1EC3" w:rsidRDefault="00A92E44" w:rsidP="00777A24">
            <w:pPr>
              <w:pStyle w:val="MainText"/>
              <w:tabs>
                <w:tab w:val="num" w:pos="567"/>
              </w:tabs>
              <w:spacing w:line="240" w:lineRule="auto"/>
              <w:rPr>
                <w:rFonts w:ascii="Arial" w:hAnsi="Arial" w:cs="Arial"/>
                <w:szCs w:val="22"/>
              </w:rPr>
            </w:pPr>
            <w:r>
              <w:rPr>
                <w:rFonts w:ascii="Arial" w:hAnsi="Arial" w:cs="Arial"/>
                <w:szCs w:val="22"/>
              </w:rPr>
              <w:t>Limited Assurance</w:t>
            </w:r>
          </w:p>
        </w:tc>
      </w:tr>
      <w:tr w:rsidR="00F053DB" w:rsidRPr="007A1EC3" w14:paraId="4E7259EC" w14:textId="77777777" w:rsidTr="000E638D">
        <w:tc>
          <w:tcPr>
            <w:tcW w:w="4848" w:type="dxa"/>
            <w:shd w:val="clear" w:color="auto" w:fill="auto"/>
          </w:tcPr>
          <w:p w14:paraId="4E7259EA" w14:textId="77777777" w:rsidR="00F053DB"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Company Structure and Organisation</w:t>
            </w:r>
          </w:p>
        </w:tc>
        <w:tc>
          <w:tcPr>
            <w:tcW w:w="3657" w:type="dxa"/>
            <w:shd w:val="clear" w:color="auto" w:fill="auto"/>
          </w:tcPr>
          <w:p w14:paraId="4E7259EB" w14:textId="77777777" w:rsidR="00F053DB"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Reasonable Assurance</w:t>
            </w:r>
          </w:p>
        </w:tc>
      </w:tr>
      <w:tr w:rsidR="00F33C01" w:rsidRPr="007A1EC3" w14:paraId="4E7259EF" w14:textId="77777777" w:rsidTr="000E638D">
        <w:tc>
          <w:tcPr>
            <w:tcW w:w="4848" w:type="dxa"/>
            <w:shd w:val="clear" w:color="auto" w:fill="auto"/>
          </w:tcPr>
          <w:p w14:paraId="4E7259ED" w14:textId="77777777" w:rsidR="00F33C01"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Debt Collection</w:t>
            </w:r>
          </w:p>
        </w:tc>
        <w:tc>
          <w:tcPr>
            <w:tcW w:w="3657" w:type="dxa"/>
            <w:shd w:val="clear" w:color="auto" w:fill="auto"/>
          </w:tcPr>
          <w:p w14:paraId="4E7259EE" w14:textId="77777777" w:rsidR="00F33C01" w:rsidRPr="007A1EC3" w:rsidRDefault="00A92E44" w:rsidP="003A3068">
            <w:pPr>
              <w:pStyle w:val="MainText"/>
              <w:tabs>
                <w:tab w:val="num" w:pos="567"/>
              </w:tabs>
              <w:spacing w:line="240" w:lineRule="auto"/>
              <w:rPr>
                <w:rFonts w:ascii="Arial" w:hAnsi="Arial" w:cs="Arial"/>
                <w:szCs w:val="22"/>
              </w:rPr>
            </w:pPr>
            <w:r>
              <w:rPr>
                <w:rFonts w:ascii="Arial" w:hAnsi="Arial" w:cs="Arial"/>
                <w:szCs w:val="22"/>
              </w:rPr>
              <w:t>Substantial Assurance</w:t>
            </w:r>
          </w:p>
        </w:tc>
      </w:tr>
      <w:tr w:rsidR="00033B00" w:rsidRPr="007A1EC3" w:rsidDel="00C746EE" w14:paraId="4E7259F2" w14:textId="77777777" w:rsidTr="000E638D">
        <w:tc>
          <w:tcPr>
            <w:tcW w:w="4848" w:type="dxa"/>
            <w:shd w:val="clear" w:color="auto" w:fill="auto"/>
          </w:tcPr>
          <w:p w14:paraId="4E7259F0" w14:textId="77777777" w:rsidR="00033B00" w:rsidDel="00C746EE" w:rsidRDefault="00A92E44" w:rsidP="003A3068">
            <w:pPr>
              <w:pStyle w:val="MainText"/>
              <w:tabs>
                <w:tab w:val="num" w:pos="567"/>
              </w:tabs>
              <w:spacing w:line="240" w:lineRule="auto"/>
              <w:rPr>
                <w:rFonts w:ascii="Arial" w:hAnsi="Arial" w:cs="Arial"/>
                <w:szCs w:val="22"/>
              </w:rPr>
            </w:pPr>
            <w:r>
              <w:rPr>
                <w:rFonts w:ascii="Arial" w:hAnsi="Arial" w:cs="Arial"/>
                <w:szCs w:val="22"/>
              </w:rPr>
              <w:t>Procurement</w:t>
            </w:r>
          </w:p>
        </w:tc>
        <w:tc>
          <w:tcPr>
            <w:tcW w:w="3657" w:type="dxa"/>
            <w:shd w:val="clear" w:color="auto" w:fill="auto"/>
          </w:tcPr>
          <w:p w14:paraId="4E7259F1" w14:textId="77777777" w:rsidR="00033B00" w:rsidDel="00C746EE" w:rsidRDefault="00A92E44" w:rsidP="003A3068">
            <w:pPr>
              <w:pStyle w:val="MainText"/>
              <w:tabs>
                <w:tab w:val="num" w:pos="567"/>
              </w:tabs>
              <w:spacing w:line="240" w:lineRule="auto"/>
              <w:rPr>
                <w:rFonts w:ascii="Arial" w:hAnsi="Arial" w:cs="Arial"/>
                <w:szCs w:val="22"/>
              </w:rPr>
            </w:pPr>
            <w:r>
              <w:rPr>
                <w:rFonts w:ascii="Arial" w:hAnsi="Arial" w:cs="Arial"/>
                <w:szCs w:val="22"/>
              </w:rPr>
              <w:t>Limited Assurance</w:t>
            </w:r>
          </w:p>
        </w:tc>
      </w:tr>
    </w:tbl>
    <w:p w14:paraId="4E7259F3" w14:textId="77777777" w:rsidR="00664F96" w:rsidRDefault="00664F96" w:rsidP="008D1C85">
      <w:pPr>
        <w:pStyle w:val="ListParagraph"/>
        <w:ind w:left="0"/>
        <w:rPr>
          <w:rFonts w:ascii="Arial" w:hAnsi="Arial" w:cs="Arial"/>
          <w:szCs w:val="22"/>
        </w:rPr>
      </w:pPr>
    </w:p>
    <w:p w14:paraId="4E7259F4" w14:textId="77777777" w:rsidR="00FE346B" w:rsidRDefault="00FE346B" w:rsidP="00FE346B">
      <w:pPr>
        <w:pStyle w:val="MainText"/>
        <w:numPr>
          <w:ilvl w:val="0"/>
          <w:numId w:val="2"/>
        </w:numPr>
        <w:rPr>
          <w:rFonts w:ascii="Arial" w:hAnsi="Arial" w:cs="Arial"/>
          <w:szCs w:val="22"/>
        </w:rPr>
      </w:pPr>
      <w:r>
        <w:rPr>
          <w:rFonts w:ascii="Arial" w:hAnsi="Arial" w:cs="Arial"/>
          <w:szCs w:val="22"/>
        </w:rPr>
        <w:t xml:space="preserve">The </w:t>
      </w:r>
      <w:r w:rsidR="00AD32FF">
        <w:rPr>
          <w:rFonts w:ascii="Arial" w:hAnsi="Arial" w:cs="Arial"/>
          <w:szCs w:val="22"/>
        </w:rPr>
        <w:t xml:space="preserve">audit of </w:t>
      </w:r>
      <w:r w:rsidR="00003B6B">
        <w:rPr>
          <w:rFonts w:ascii="Arial" w:hAnsi="Arial" w:cs="Arial"/>
          <w:szCs w:val="22"/>
        </w:rPr>
        <w:t>Conference &amp; Events and Venue Management reviewed</w:t>
      </w:r>
      <w:r>
        <w:rPr>
          <w:rFonts w:ascii="Arial" w:hAnsi="Arial" w:cs="Arial"/>
          <w:szCs w:val="22"/>
        </w:rPr>
        <w:t xml:space="preserve"> </w:t>
      </w:r>
      <w:r w:rsidR="00003B6B">
        <w:rPr>
          <w:rFonts w:ascii="Arial" w:hAnsi="Arial" w:cs="Arial"/>
          <w:szCs w:val="22"/>
        </w:rPr>
        <w:t>how the LGA operates as a provider of conference and events facilities</w:t>
      </w:r>
      <w:r w:rsidR="00B60750">
        <w:rPr>
          <w:rFonts w:ascii="Arial" w:hAnsi="Arial" w:cs="Arial"/>
          <w:szCs w:val="22"/>
        </w:rPr>
        <w:t xml:space="preserve">. </w:t>
      </w:r>
      <w:r>
        <w:rPr>
          <w:rFonts w:ascii="Arial" w:hAnsi="Arial" w:cs="Arial"/>
          <w:szCs w:val="22"/>
        </w:rPr>
        <w:t xml:space="preserve">The </w:t>
      </w:r>
      <w:r w:rsidR="00003B6B">
        <w:rPr>
          <w:rFonts w:ascii="Arial" w:hAnsi="Arial" w:cs="Arial"/>
          <w:szCs w:val="22"/>
        </w:rPr>
        <w:t xml:space="preserve">audit </w:t>
      </w:r>
      <w:r w:rsidR="000E638D">
        <w:rPr>
          <w:rFonts w:ascii="Arial" w:hAnsi="Arial" w:cs="Arial"/>
          <w:szCs w:val="22"/>
        </w:rPr>
        <w:t>gave a</w:t>
      </w:r>
      <w:r w:rsidR="00003B6B">
        <w:rPr>
          <w:rFonts w:ascii="Arial" w:hAnsi="Arial" w:cs="Arial"/>
          <w:szCs w:val="22"/>
        </w:rPr>
        <w:t xml:space="preserve"> ‘limited’ reassurance around the processes and controls currently in place. However, </w:t>
      </w:r>
      <w:r w:rsidR="00AD32FF">
        <w:rPr>
          <w:rFonts w:ascii="Arial" w:hAnsi="Arial" w:cs="Arial"/>
          <w:szCs w:val="22"/>
        </w:rPr>
        <w:t xml:space="preserve">the audit was carried out in the context of the temporary relocation of the LGA to Layden House and </w:t>
      </w:r>
      <w:r w:rsidR="00003B6B">
        <w:rPr>
          <w:rFonts w:ascii="Arial" w:hAnsi="Arial" w:cs="Arial"/>
          <w:szCs w:val="22"/>
        </w:rPr>
        <w:t xml:space="preserve">the majority of the recommendations will be addressed when the </w:t>
      </w:r>
      <w:r w:rsidR="00AD32FF">
        <w:rPr>
          <w:rFonts w:ascii="Arial" w:hAnsi="Arial" w:cs="Arial"/>
          <w:szCs w:val="22"/>
        </w:rPr>
        <w:t>Association</w:t>
      </w:r>
      <w:r w:rsidR="00003B6B">
        <w:rPr>
          <w:rFonts w:ascii="Arial" w:hAnsi="Arial" w:cs="Arial"/>
          <w:szCs w:val="22"/>
        </w:rPr>
        <w:t xml:space="preserve"> relocates to</w:t>
      </w:r>
      <w:r w:rsidR="000E638D">
        <w:rPr>
          <w:rFonts w:ascii="Arial" w:hAnsi="Arial" w:cs="Arial"/>
          <w:szCs w:val="22"/>
        </w:rPr>
        <w:t xml:space="preserve"> the refurbished conference centre at</w:t>
      </w:r>
      <w:r w:rsidR="00003B6B">
        <w:rPr>
          <w:rFonts w:ascii="Arial" w:hAnsi="Arial" w:cs="Arial"/>
          <w:szCs w:val="22"/>
        </w:rPr>
        <w:t xml:space="preserve"> Local Government House. </w:t>
      </w:r>
    </w:p>
    <w:p w14:paraId="4E7259F5" w14:textId="77777777" w:rsidR="00B60750" w:rsidRDefault="00B60750" w:rsidP="00B60750">
      <w:pPr>
        <w:pStyle w:val="MainText"/>
        <w:rPr>
          <w:rFonts w:ascii="Arial" w:hAnsi="Arial" w:cs="Arial"/>
          <w:szCs w:val="22"/>
        </w:rPr>
      </w:pPr>
    </w:p>
    <w:p w14:paraId="4E7259F6" w14:textId="77777777" w:rsidR="00B60750" w:rsidRDefault="00B60750" w:rsidP="00B60750">
      <w:pPr>
        <w:pStyle w:val="MainText"/>
        <w:numPr>
          <w:ilvl w:val="0"/>
          <w:numId w:val="2"/>
        </w:numPr>
        <w:rPr>
          <w:rFonts w:ascii="Arial" w:hAnsi="Arial" w:cs="Arial"/>
          <w:szCs w:val="22"/>
        </w:rPr>
      </w:pPr>
      <w:r>
        <w:rPr>
          <w:rFonts w:ascii="Arial" w:hAnsi="Arial" w:cs="Arial"/>
          <w:szCs w:val="22"/>
        </w:rPr>
        <w:t xml:space="preserve">The </w:t>
      </w:r>
      <w:r w:rsidR="00003B6B">
        <w:rPr>
          <w:rFonts w:ascii="Arial" w:hAnsi="Arial" w:cs="Arial"/>
          <w:szCs w:val="22"/>
        </w:rPr>
        <w:t>Company Structure and Organisation audit review</w:t>
      </w:r>
      <w:r w:rsidR="000E638D">
        <w:rPr>
          <w:rFonts w:ascii="Arial" w:hAnsi="Arial" w:cs="Arial"/>
          <w:szCs w:val="22"/>
        </w:rPr>
        <w:t>ed</w:t>
      </w:r>
      <w:r w:rsidR="00003B6B">
        <w:rPr>
          <w:rFonts w:ascii="Arial" w:hAnsi="Arial" w:cs="Arial"/>
          <w:szCs w:val="22"/>
        </w:rPr>
        <w:t xml:space="preserve"> the </w:t>
      </w:r>
      <w:r w:rsidR="00AD32FF">
        <w:rPr>
          <w:rFonts w:ascii="Arial" w:hAnsi="Arial" w:cs="Arial"/>
          <w:szCs w:val="22"/>
        </w:rPr>
        <w:t>specialist work</w:t>
      </w:r>
      <w:r w:rsidR="00003B6B">
        <w:rPr>
          <w:rFonts w:ascii="Arial" w:hAnsi="Arial" w:cs="Arial"/>
          <w:szCs w:val="22"/>
        </w:rPr>
        <w:t xml:space="preserve"> commissioned</w:t>
      </w:r>
      <w:r w:rsidR="00AD32FF">
        <w:rPr>
          <w:rFonts w:ascii="Arial" w:hAnsi="Arial" w:cs="Arial"/>
          <w:szCs w:val="22"/>
        </w:rPr>
        <w:t xml:space="preserve"> and the recommendations developed</w:t>
      </w:r>
      <w:r w:rsidR="00003B6B">
        <w:rPr>
          <w:rFonts w:ascii="Arial" w:hAnsi="Arial" w:cs="Arial"/>
          <w:szCs w:val="22"/>
        </w:rPr>
        <w:t xml:space="preserve"> </w:t>
      </w:r>
      <w:r w:rsidR="00AD32FF">
        <w:rPr>
          <w:rFonts w:ascii="Arial" w:hAnsi="Arial" w:cs="Arial"/>
          <w:szCs w:val="22"/>
        </w:rPr>
        <w:t>in relation to the</w:t>
      </w:r>
      <w:r w:rsidR="00003B6B">
        <w:rPr>
          <w:rFonts w:ascii="Arial" w:hAnsi="Arial" w:cs="Arial"/>
          <w:szCs w:val="22"/>
        </w:rPr>
        <w:t xml:space="preserve"> review </w:t>
      </w:r>
      <w:r w:rsidR="00AD32FF">
        <w:rPr>
          <w:rFonts w:ascii="Arial" w:hAnsi="Arial" w:cs="Arial"/>
          <w:szCs w:val="22"/>
        </w:rPr>
        <w:t>of</w:t>
      </w:r>
      <w:r w:rsidR="00003B6B">
        <w:rPr>
          <w:rFonts w:ascii="Arial" w:hAnsi="Arial" w:cs="Arial"/>
          <w:szCs w:val="22"/>
        </w:rPr>
        <w:t xml:space="preserve"> Company Structure</w:t>
      </w:r>
      <w:r w:rsidR="00AD32FF">
        <w:rPr>
          <w:rFonts w:ascii="Arial" w:hAnsi="Arial" w:cs="Arial"/>
          <w:szCs w:val="22"/>
        </w:rPr>
        <w:t>s</w:t>
      </w:r>
      <w:r w:rsidR="00003B6B">
        <w:rPr>
          <w:rFonts w:ascii="Arial" w:hAnsi="Arial" w:cs="Arial"/>
          <w:szCs w:val="22"/>
        </w:rPr>
        <w:t xml:space="preserve">. TIAA recommended that the risks </w:t>
      </w:r>
      <w:r w:rsidR="000E638D">
        <w:rPr>
          <w:rFonts w:ascii="Arial" w:hAnsi="Arial" w:cs="Arial"/>
          <w:szCs w:val="22"/>
        </w:rPr>
        <w:t>relating to</w:t>
      </w:r>
      <w:r w:rsidR="00003B6B">
        <w:rPr>
          <w:rFonts w:ascii="Arial" w:hAnsi="Arial" w:cs="Arial"/>
          <w:szCs w:val="22"/>
        </w:rPr>
        <w:t xml:space="preserve"> this area of work are better integrated into the LGA’s Strategic Risk register</w:t>
      </w:r>
      <w:r w:rsidR="000E638D">
        <w:rPr>
          <w:rFonts w:ascii="Arial" w:hAnsi="Arial" w:cs="Arial"/>
          <w:szCs w:val="22"/>
        </w:rPr>
        <w:t xml:space="preserve"> and this is being actioned</w:t>
      </w:r>
      <w:r w:rsidR="00003B6B">
        <w:rPr>
          <w:rFonts w:ascii="Arial" w:hAnsi="Arial" w:cs="Arial"/>
          <w:szCs w:val="22"/>
        </w:rPr>
        <w:t>.</w:t>
      </w:r>
    </w:p>
    <w:p w14:paraId="4E7259F7" w14:textId="77777777" w:rsidR="00B60750" w:rsidRDefault="00B60750" w:rsidP="00B60750">
      <w:pPr>
        <w:pStyle w:val="ListParagraph"/>
        <w:rPr>
          <w:rFonts w:ascii="Arial" w:hAnsi="Arial" w:cs="Arial"/>
          <w:szCs w:val="22"/>
        </w:rPr>
      </w:pPr>
    </w:p>
    <w:p w14:paraId="4E7259F8" w14:textId="77777777" w:rsidR="00FE346B" w:rsidRPr="00F1560A" w:rsidRDefault="000E638D" w:rsidP="00A92E44">
      <w:pPr>
        <w:pStyle w:val="MainText"/>
        <w:numPr>
          <w:ilvl w:val="0"/>
          <w:numId w:val="2"/>
        </w:numPr>
        <w:rPr>
          <w:rFonts w:ascii="Arial" w:hAnsi="Arial" w:cs="Arial"/>
          <w:szCs w:val="22"/>
        </w:rPr>
      </w:pPr>
      <w:r>
        <w:rPr>
          <w:rFonts w:ascii="Arial" w:hAnsi="Arial" w:cs="Arial"/>
          <w:szCs w:val="22"/>
        </w:rPr>
        <w:t>The</w:t>
      </w:r>
      <w:r w:rsidR="00B60750" w:rsidRPr="00F1560A">
        <w:rPr>
          <w:rFonts w:ascii="Arial" w:hAnsi="Arial" w:cs="Arial"/>
          <w:szCs w:val="22"/>
        </w:rPr>
        <w:t xml:space="preserve"> audit of </w:t>
      </w:r>
      <w:r w:rsidR="00003B6B">
        <w:rPr>
          <w:rFonts w:ascii="Arial" w:hAnsi="Arial" w:cs="Arial"/>
          <w:szCs w:val="22"/>
        </w:rPr>
        <w:t>Procurement resulted in a ‘limited’ assurance</w:t>
      </w:r>
      <w:r w:rsidR="00D829C9">
        <w:rPr>
          <w:rFonts w:ascii="Arial" w:hAnsi="Arial" w:cs="Arial"/>
          <w:szCs w:val="22"/>
        </w:rPr>
        <w:t xml:space="preserve"> rating</w:t>
      </w:r>
      <w:r w:rsidR="00A346CF">
        <w:rPr>
          <w:rFonts w:ascii="Arial" w:hAnsi="Arial" w:cs="Arial"/>
          <w:szCs w:val="22"/>
        </w:rPr>
        <w:t>.</w:t>
      </w:r>
      <w:r>
        <w:rPr>
          <w:rFonts w:ascii="Arial" w:hAnsi="Arial" w:cs="Arial"/>
          <w:szCs w:val="22"/>
        </w:rPr>
        <w:t xml:space="preserve"> The </w:t>
      </w:r>
      <w:r w:rsidR="004B2FE6">
        <w:rPr>
          <w:rFonts w:ascii="Arial" w:hAnsi="Arial" w:cs="Arial"/>
          <w:szCs w:val="22"/>
        </w:rPr>
        <w:t xml:space="preserve">auditor’s </w:t>
      </w:r>
      <w:r>
        <w:rPr>
          <w:rFonts w:ascii="Arial" w:hAnsi="Arial" w:cs="Arial"/>
          <w:szCs w:val="22"/>
        </w:rPr>
        <w:t>recommendations focus on m</w:t>
      </w:r>
      <w:r w:rsidR="00D829C9">
        <w:rPr>
          <w:rFonts w:ascii="Arial" w:hAnsi="Arial" w:cs="Arial"/>
          <w:szCs w:val="22"/>
        </w:rPr>
        <w:t>anagement support and communications to ensure tha</w:t>
      </w:r>
      <w:r w:rsidR="004B2FE6">
        <w:rPr>
          <w:rFonts w:ascii="Arial" w:hAnsi="Arial" w:cs="Arial"/>
          <w:szCs w:val="22"/>
        </w:rPr>
        <w:t>t colleagues adhere to the LGA Procurement P</w:t>
      </w:r>
      <w:r w:rsidR="00D829C9">
        <w:rPr>
          <w:rFonts w:ascii="Arial" w:hAnsi="Arial" w:cs="Arial"/>
          <w:szCs w:val="22"/>
        </w:rPr>
        <w:t xml:space="preserve">olicy and </w:t>
      </w:r>
      <w:r w:rsidR="004B2FE6">
        <w:rPr>
          <w:rFonts w:ascii="Arial" w:hAnsi="Arial" w:cs="Arial"/>
          <w:szCs w:val="22"/>
        </w:rPr>
        <w:t xml:space="preserve">that </w:t>
      </w:r>
      <w:r w:rsidR="00D829C9">
        <w:rPr>
          <w:rFonts w:ascii="Arial" w:hAnsi="Arial" w:cs="Arial"/>
          <w:szCs w:val="22"/>
        </w:rPr>
        <w:t xml:space="preserve">the information supplied is correct. </w:t>
      </w:r>
      <w:r w:rsidR="004B2FE6">
        <w:rPr>
          <w:rFonts w:ascii="Arial" w:hAnsi="Arial" w:cs="Arial"/>
          <w:szCs w:val="22"/>
        </w:rPr>
        <w:t>Priority has been given to addressing the weaknesses addressed in this area and to ensuring that all staff are fully aware of the procurement policy and procedures.</w:t>
      </w:r>
    </w:p>
    <w:p w14:paraId="4E7259F9" w14:textId="77777777" w:rsidR="00F1560A" w:rsidRDefault="00F1560A" w:rsidP="00327DFB">
      <w:pPr>
        <w:pStyle w:val="MainText"/>
        <w:rPr>
          <w:rFonts w:ascii="Arial" w:hAnsi="Arial" w:cs="Arial"/>
          <w:b/>
          <w:szCs w:val="22"/>
        </w:rPr>
      </w:pPr>
    </w:p>
    <w:p w14:paraId="4E7259FA" w14:textId="77777777" w:rsidR="004D0B99" w:rsidRDefault="00F33B13" w:rsidP="00327DFB">
      <w:pPr>
        <w:pStyle w:val="MainText"/>
        <w:rPr>
          <w:rFonts w:ascii="Arial" w:hAnsi="Arial" w:cs="Arial"/>
          <w:szCs w:val="22"/>
        </w:rPr>
      </w:pPr>
      <w:r w:rsidRPr="004D0B99">
        <w:rPr>
          <w:rFonts w:ascii="Arial" w:hAnsi="Arial" w:cs="Arial"/>
          <w:b/>
          <w:szCs w:val="22"/>
        </w:rPr>
        <w:t>Risk management and internal control</w:t>
      </w:r>
    </w:p>
    <w:p w14:paraId="4E7259FB" w14:textId="77777777" w:rsidR="004D0B99" w:rsidRDefault="004D0B99" w:rsidP="0054157C">
      <w:pPr>
        <w:pStyle w:val="MainText"/>
        <w:rPr>
          <w:rFonts w:ascii="Arial" w:hAnsi="Arial" w:cs="Arial"/>
          <w:szCs w:val="22"/>
        </w:rPr>
      </w:pPr>
    </w:p>
    <w:p w14:paraId="4E7259FC" w14:textId="77777777" w:rsidR="007F6A8F" w:rsidRDefault="006B25FF" w:rsidP="009F1CB0">
      <w:pPr>
        <w:pStyle w:val="MainText"/>
        <w:numPr>
          <w:ilvl w:val="0"/>
          <w:numId w:val="2"/>
        </w:numPr>
        <w:rPr>
          <w:rFonts w:ascii="Arial" w:hAnsi="Arial" w:cs="Arial"/>
          <w:szCs w:val="22"/>
        </w:rPr>
      </w:pPr>
      <w:r w:rsidRPr="000979C8">
        <w:rPr>
          <w:rFonts w:ascii="Arial" w:hAnsi="Arial" w:cs="Arial"/>
          <w:szCs w:val="22"/>
        </w:rPr>
        <w:t>The LGA’s approa</w:t>
      </w:r>
      <w:r w:rsidR="003D2F49" w:rsidRPr="000979C8">
        <w:rPr>
          <w:rFonts w:ascii="Arial" w:hAnsi="Arial" w:cs="Arial"/>
          <w:szCs w:val="22"/>
        </w:rPr>
        <w:t xml:space="preserve">ch to risk management </w:t>
      </w:r>
      <w:r w:rsidR="005678A5" w:rsidRPr="000979C8">
        <w:rPr>
          <w:rFonts w:ascii="Arial" w:hAnsi="Arial" w:cs="Arial"/>
          <w:szCs w:val="22"/>
        </w:rPr>
        <w:t xml:space="preserve">is set out in its Risk Management </w:t>
      </w:r>
      <w:r w:rsidR="00063DD1">
        <w:rPr>
          <w:rFonts w:ascii="Arial" w:hAnsi="Arial" w:cs="Arial"/>
          <w:szCs w:val="22"/>
        </w:rPr>
        <w:t>P</w:t>
      </w:r>
      <w:r w:rsidR="00D829C9">
        <w:rPr>
          <w:rFonts w:ascii="Arial" w:hAnsi="Arial" w:cs="Arial"/>
          <w:szCs w:val="22"/>
        </w:rPr>
        <w:t xml:space="preserve">olicy. </w:t>
      </w:r>
      <w:r w:rsidR="00063DD1">
        <w:rPr>
          <w:rFonts w:ascii="Arial" w:hAnsi="Arial" w:cs="Arial"/>
          <w:szCs w:val="22"/>
        </w:rPr>
        <w:t>Th</w:t>
      </w:r>
      <w:r w:rsidR="00AD32FF">
        <w:rPr>
          <w:rFonts w:ascii="Arial" w:hAnsi="Arial" w:cs="Arial"/>
          <w:szCs w:val="22"/>
        </w:rPr>
        <w:t>e</w:t>
      </w:r>
      <w:r w:rsidR="00063DD1">
        <w:rPr>
          <w:rFonts w:ascii="Arial" w:hAnsi="Arial" w:cs="Arial"/>
          <w:szCs w:val="22"/>
        </w:rPr>
        <w:t xml:space="preserve"> policy </w:t>
      </w:r>
      <w:r w:rsidR="00CA3138">
        <w:rPr>
          <w:rFonts w:ascii="Arial" w:hAnsi="Arial" w:cs="Arial"/>
          <w:szCs w:val="22"/>
        </w:rPr>
        <w:t>strengthens</w:t>
      </w:r>
      <w:r w:rsidR="000979C8" w:rsidRPr="000979C8">
        <w:rPr>
          <w:rFonts w:ascii="Arial" w:hAnsi="Arial" w:cs="Arial"/>
          <w:szCs w:val="22"/>
        </w:rPr>
        <w:t xml:space="preserve"> risk management arrangements in relation to a number of significant new projects</w:t>
      </w:r>
      <w:r w:rsidR="005678A5" w:rsidRPr="000979C8">
        <w:rPr>
          <w:rFonts w:ascii="Arial" w:hAnsi="Arial" w:cs="Arial"/>
          <w:szCs w:val="22"/>
        </w:rPr>
        <w:t xml:space="preserve">. </w:t>
      </w:r>
    </w:p>
    <w:p w14:paraId="4E7259FD" w14:textId="77777777" w:rsidR="000979C8" w:rsidRPr="000979C8" w:rsidRDefault="000979C8" w:rsidP="000979C8">
      <w:pPr>
        <w:pStyle w:val="MainText"/>
        <w:ind w:left="567"/>
        <w:rPr>
          <w:rFonts w:ascii="Arial" w:hAnsi="Arial" w:cs="Arial"/>
          <w:szCs w:val="22"/>
        </w:rPr>
      </w:pPr>
    </w:p>
    <w:p w14:paraId="4E7259FE" w14:textId="77777777" w:rsidR="004D0B99" w:rsidRPr="00D829C9" w:rsidRDefault="00D829C9" w:rsidP="00D829C9">
      <w:pPr>
        <w:pStyle w:val="MainText"/>
        <w:numPr>
          <w:ilvl w:val="0"/>
          <w:numId w:val="2"/>
        </w:numPr>
        <w:rPr>
          <w:rFonts w:ascii="Arial" w:hAnsi="Arial" w:cs="Arial"/>
          <w:szCs w:val="22"/>
        </w:rPr>
      </w:pPr>
      <w:r>
        <w:rPr>
          <w:rFonts w:ascii="Arial" w:hAnsi="Arial" w:cs="Arial"/>
          <w:szCs w:val="22"/>
        </w:rPr>
        <w:t>The Strategic Risk Register</w:t>
      </w:r>
      <w:r w:rsidR="0009157F" w:rsidRPr="00D829C9">
        <w:rPr>
          <w:rFonts w:ascii="Arial" w:hAnsi="Arial" w:cs="Arial"/>
          <w:szCs w:val="22"/>
        </w:rPr>
        <w:t xml:space="preserve"> is reviewed quarterly by th</w:t>
      </w:r>
      <w:r w:rsidR="00E97191" w:rsidRPr="00D829C9">
        <w:rPr>
          <w:rFonts w:ascii="Arial" w:hAnsi="Arial" w:cs="Arial"/>
          <w:szCs w:val="22"/>
        </w:rPr>
        <w:t>e Strategic</w:t>
      </w:r>
      <w:r w:rsidR="0009157F" w:rsidRPr="00D829C9">
        <w:rPr>
          <w:rFonts w:ascii="Arial" w:hAnsi="Arial" w:cs="Arial"/>
          <w:szCs w:val="22"/>
        </w:rPr>
        <w:t xml:space="preserve"> Management Team (SMT) and Corporate Leadership Team (CLT) to ensure LGA’s strategic and operational risks are identified and the associated scoring reflects the LGA’s current situation. </w:t>
      </w:r>
      <w:r w:rsidR="003D2F49" w:rsidRPr="00D829C9">
        <w:rPr>
          <w:rFonts w:ascii="Arial" w:hAnsi="Arial" w:cs="Arial"/>
          <w:szCs w:val="22"/>
        </w:rPr>
        <w:t xml:space="preserve">The </w:t>
      </w:r>
      <w:r w:rsidR="005678A5" w:rsidRPr="00D829C9">
        <w:rPr>
          <w:rFonts w:ascii="Arial" w:hAnsi="Arial" w:cs="Arial"/>
          <w:szCs w:val="22"/>
        </w:rPr>
        <w:t xml:space="preserve">Audit </w:t>
      </w:r>
      <w:r w:rsidR="0054157C" w:rsidRPr="00D829C9">
        <w:rPr>
          <w:rFonts w:ascii="Arial" w:hAnsi="Arial" w:cs="Arial"/>
          <w:szCs w:val="22"/>
        </w:rPr>
        <w:t>Committee</w:t>
      </w:r>
      <w:r w:rsidR="003D2F49" w:rsidRPr="00D829C9">
        <w:rPr>
          <w:rFonts w:ascii="Arial" w:hAnsi="Arial" w:cs="Arial"/>
          <w:szCs w:val="22"/>
        </w:rPr>
        <w:t xml:space="preserve"> </w:t>
      </w:r>
      <w:r w:rsidR="00746554" w:rsidRPr="00D829C9">
        <w:rPr>
          <w:rFonts w:ascii="Arial" w:hAnsi="Arial" w:cs="Arial"/>
          <w:szCs w:val="22"/>
        </w:rPr>
        <w:t xml:space="preserve">has </w:t>
      </w:r>
      <w:r w:rsidR="003D2F49" w:rsidRPr="00D829C9">
        <w:rPr>
          <w:rFonts w:ascii="Arial" w:hAnsi="Arial" w:cs="Arial"/>
          <w:szCs w:val="22"/>
        </w:rPr>
        <w:t xml:space="preserve">reviewed the </w:t>
      </w:r>
      <w:r w:rsidR="00526C1F" w:rsidRPr="00D829C9">
        <w:rPr>
          <w:rFonts w:ascii="Arial" w:hAnsi="Arial" w:cs="Arial"/>
          <w:szCs w:val="22"/>
        </w:rPr>
        <w:t>S</w:t>
      </w:r>
      <w:r w:rsidR="00866F5D" w:rsidRPr="00D829C9">
        <w:rPr>
          <w:rFonts w:ascii="Arial" w:hAnsi="Arial" w:cs="Arial"/>
          <w:szCs w:val="22"/>
        </w:rPr>
        <w:t xml:space="preserve">trategic </w:t>
      </w:r>
      <w:r w:rsidR="00526C1F" w:rsidRPr="00D829C9">
        <w:rPr>
          <w:rFonts w:ascii="Arial" w:hAnsi="Arial" w:cs="Arial"/>
          <w:szCs w:val="22"/>
        </w:rPr>
        <w:t>R</w:t>
      </w:r>
      <w:r w:rsidR="007F6A8F" w:rsidRPr="00D829C9">
        <w:rPr>
          <w:rFonts w:ascii="Arial" w:hAnsi="Arial" w:cs="Arial"/>
          <w:szCs w:val="22"/>
        </w:rPr>
        <w:t xml:space="preserve">isk </w:t>
      </w:r>
      <w:r w:rsidR="00526C1F" w:rsidRPr="00D829C9">
        <w:rPr>
          <w:rFonts w:ascii="Arial" w:hAnsi="Arial" w:cs="Arial"/>
          <w:szCs w:val="22"/>
        </w:rPr>
        <w:t>R</w:t>
      </w:r>
      <w:r w:rsidR="003D2F49" w:rsidRPr="00D829C9">
        <w:rPr>
          <w:rFonts w:ascii="Arial" w:hAnsi="Arial" w:cs="Arial"/>
          <w:szCs w:val="22"/>
        </w:rPr>
        <w:t>egister</w:t>
      </w:r>
      <w:r w:rsidR="0054157C" w:rsidRPr="00D829C9">
        <w:rPr>
          <w:rFonts w:ascii="Arial" w:hAnsi="Arial" w:cs="Arial"/>
          <w:szCs w:val="22"/>
        </w:rPr>
        <w:t xml:space="preserve"> during the course of the year</w:t>
      </w:r>
      <w:r w:rsidR="005678A5" w:rsidRPr="00D829C9">
        <w:rPr>
          <w:rFonts w:ascii="Arial" w:hAnsi="Arial" w:cs="Arial"/>
          <w:szCs w:val="22"/>
        </w:rPr>
        <w:t>, i</w:t>
      </w:r>
      <w:r w:rsidR="0054157C" w:rsidRPr="00D829C9">
        <w:rPr>
          <w:rFonts w:ascii="Arial" w:hAnsi="Arial" w:cs="Arial"/>
          <w:szCs w:val="22"/>
        </w:rPr>
        <w:t xml:space="preserve">n particular focusing </w:t>
      </w:r>
      <w:r w:rsidR="00746554" w:rsidRPr="00D829C9">
        <w:rPr>
          <w:rFonts w:ascii="Arial" w:hAnsi="Arial" w:cs="Arial"/>
          <w:szCs w:val="22"/>
        </w:rPr>
        <w:t>on ensuring that key risks facing the organisation are being effectively managed.</w:t>
      </w:r>
    </w:p>
    <w:p w14:paraId="4E7259FF" w14:textId="77777777" w:rsidR="006E6530" w:rsidRPr="007A1EC3" w:rsidRDefault="006E6530" w:rsidP="006E6530">
      <w:pPr>
        <w:pStyle w:val="MainText"/>
        <w:rPr>
          <w:rFonts w:ascii="Arial" w:hAnsi="Arial" w:cs="Arial"/>
          <w:szCs w:val="22"/>
        </w:rPr>
      </w:pPr>
    </w:p>
    <w:p w14:paraId="4E725A00" w14:textId="2F83DD29" w:rsidR="00563753" w:rsidRDefault="00F2679A" w:rsidP="00563753">
      <w:pPr>
        <w:pStyle w:val="MainText"/>
        <w:numPr>
          <w:ilvl w:val="0"/>
          <w:numId w:val="2"/>
        </w:numPr>
        <w:rPr>
          <w:rFonts w:ascii="Arial" w:hAnsi="Arial" w:cs="Arial"/>
          <w:szCs w:val="22"/>
        </w:rPr>
      </w:pPr>
      <w:r>
        <w:rPr>
          <w:rFonts w:ascii="Arial" w:hAnsi="Arial" w:cs="Arial"/>
          <w:szCs w:val="22"/>
        </w:rPr>
        <w:t xml:space="preserve">The Audit Committee receives an annual report on instances of fraud occurring in the year. </w:t>
      </w:r>
      <w:r w:rsidR="00563753" w:rsidRPr="00563753">
        <w:rPr>
          <w:rFonts w:ascii="Arial" w:hAnsi="Arial" w:cs="Arial"/>
          <w:szCs w:val="22"/>
        </w:rPr>
        <w:t>There were no</w:t>
      </w:r>
      <w:r w:rsidR="00664F96">
        <w:rPr>
          <w:rFonts w:ascii="Arial" w:hAnsi="Arial" w:cs="Arial"/>
          <w:szCs w:val="22"/>
        </w:rPr>
        <w:t xml:space="preserve"> proven</w:t>
      </w:r>
      <w:r w:rsidR="00563753" w:rsidRPr="00563753">
        <w:rPr>
          <w:rFonts w:ascii="Arial" w:hAnsi="Arial" w:cs="Arial"/>
          <w:szCs w:val="22"/>
        </w:rPr>
        <w:t xml:space="preserve"> instances of fraud or corruption in </w:t>
      </w:r>
      <w:r w:rsidR="00D829C9">
        <w:rPr>
          <w:rFonts w:ascii="Arial" w:hAnsi="Arial" w:cs="Arial"/>
          <w:szCs w:val="22"/>
        </w:rPr>
        <w:t>2016/17</w:t>
      </w:r>
      <w:r w:rsidR="00563753" w:rsidRPr="00563753">
        <w:rPr>
          <w:rFonts w:ascii="Arial" w:hAnsi="Arial" w:cs="Arial"/>
          <w:szCs w:val="22"/>
        </w:rPr>
        <w:t>.</w:t>
      </w:r>
    </w:p>
    <w:sectPr w:rsidR="00563753"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25A03" w14:textId="77777777" w:rsidR="008E7EE5" w:rsidRDefault="008E7EE5">
      <w:r>
        <w:separator/>
      </w:r>
    </w:p>
  </w:endnote>
  <w:endnote w:type="continuationSeparator" w:id="0">
    <w:p w14:paraId="4E725A04" w14:textId="77777777" w:rsidR="008E7EE5" w:rsidRDefault="008E7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charset w:val="00"/>
    <w:family w:val="swiss"/>
    <w:pitch w:val="variable"/>
    <w:sig w:usb0="00000287" w:usb1="00000800" w:usb2="00000000" w:usb3="00000000" w:csb0="0000009F" w:csb1="00000000"/>
    <w:embedRegular r:id="rId1" w:fontKey="{631E66BE-C15D-476B-8EE8-384BE9F4328D}"/>
    <w:embedBold r:id="rId2" w:fontKey="{1A61ED60-8CA8-4CEE-A7C3-3FE9C6FFB31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Vrinda"/>
    <w:panose1 w:val="020B0500000000000000"/>
    <w:charset w:val="00"/>
    <w:family w:val="swiss"/>
    <w:pitch w:val="variable"/>
    <w:sig w:usb0="00000003" w:usb1="00000000" w:usb2="00000000" w:usb3="00000000" w:csb0="00000001" w:csb1="00000000"/>
  </w:font>
  <w:font w:name="Frutiger 55 Roman">
    <w:altName w:val="Vrinda"/>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5D5C9692-F5AA-4F9F-9225-8811269346AC}"/>
  </w:font>
  <w:font w:name="Book Antiqua">
    <w:charset w:val="00"/>
    <w:family w:val="roman"/>
    <w:pitch w:val="variable"/>
    <w:sig w:usb0="00000287" w:usb1="00000000" w:usb2="00000000" w:usb3="00000000" w:csb0="0000009F" w:csb1="00000000"/>
    <w:embedRegular r:id="rId4" w:fontKey="{36E65F40-8694-43D4-B825-82DA68DC0394}"/>
  </w:font>
  <w:font w:name="Calibri Light">
    <w:panose1 w:val="020F0302020204030204"/>
    <w:charset w:val="00"/>
    <w:family w:val="swiss"/>
    <w:pitch w:val="variable"/>
    <w:sig w:usb0="A00002EF" w:usb1="4000207B" w:usb2="00000000" w:usb3="00000000" w:csb0="0000019F" w:csb1="00000000"/>
    <w:embedRegular r:id="rId5" w:fontKey="{4E6782E5-62CD-498F-AB11-E36F39296007}"/>
  </w:font>
  <w:font w:name="Calibri">
    <w:panose1 w:val="020F0502020204030204"/>
    <w:charset w:val="00"/>
    <w:family w:val="swiss"/>
    <w:pitch w:val="variable"/>
    <w:sig w:usb0="E00002FF" w:usb1="4000ACFF" w:usb2="00000001" w:usb3="00000000" w:csb0="0000019F" w:csb1="00000000"/>
    <w:embedRegular r:id="rId6" w:fontKey="{C2EE454A-3DC7-4C04-89CC-2B8AEC0EDA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6DCFE" w14:textId="77777777" w:rsidR="00EE5107" w:rsidRDefault="00EE51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25A0F" w14:textId="77777777" w:rsidR="008E7EE5" w:rsidRDefault="008E7EE5">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C4889" w14:textId="77777777" w:rsidR="00EE5107" w:rsidRDefault="00EE51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25A01" w14:textId="77777777" w:rsidR="008E7EE5" w:rsidRDefault="008E7EE5">
      <w:r>
        <w:separator/>
      </w:r>
    </w:p>
  </w:footnote>
  <w:footnote w:type="continuationSeparator" w:id="0">
    <w:p w14:paraId="4E725A02" w14:textId="77777777" w:rsidR="008E7EE5" w:rsidRDefault="008E7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074E" w14:textId="77777777" w:rsidR="00EE5107" w:rsidRDefault="00EE51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3"/>
      <w:gridCol w:w="3428"/>
    </w:tblGrid>
    <w:tr w:rsidR="008E7EE5" w14:paraId="4E725A07" w14:textId="77777777" w:rsidTr="0079133C">
      <w:tc>
        <w:tcPr>
          <w:tcW w:w="5778" w:type="dxa"/>
          <w:vMerge w:val="restart"/>
        </w:tcPr>
        <w:p w14:paraId="4E725A05" w14:textId="77777777" w:rsidR="008E7EE5" w:rsidRDefault="008E7EE5">
          <w:pPr>
            <w:pStyle w:val="Header"/>
          </w:pPr>
          <w:r>
            <w:rPr>
              <w:noProof/>
            </w:rPr>
            <w:drawing>
              <wp:inline distT="0" distB="0" distL="0" distR="0" wp14:anchorId="4E725A1E" wp14:editId="4E725A1F">
                <wp:extent cx="1240155" cy="75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p>
      </w:tc>
      <w:tc>
        <w:tcPr>
          <w:tcW w:w="3509" w:type="dxa"/>
        </w:tcPr>
        <w:p w14:paraId="4E725A06" w14:textId="466BC3F5" w:rsidR="008E7EE5" w:rsidRPr="0079133C" w:rsidRDefault="00EE5107" w:rsidP="00DB5B12">
          <w:pPr>
            <w:pStyle w:val="Header"/>
            <w:rPr>
              <w:b/>
            </w:rPr>
          </w:pPr>
          <w:r>
            <w:rPr>
              <w:rFonts w:ascii="Arial" w:hAnsi="Arial" w:cs="Arial"/>
              <w:b/>
              <w:sz w:val="24"/>
              <w:szCs w:val="24"/>
            </w:rPr>
            <w:t xml:space="preserve">LGA General Assembly </w:t>
          </w:r>
        </w:p>
      </w:tc>
    </w:tr>
    <w:tr w:rsidR="008E7EE5" w14:paraId="4E725A0A" w14:textId="77777777" w:rsidTr="0079133C">
      <w:trPr>
        <w:trHeight w:val="450"/>
      </w:trPr>
      <w:tc>
        <w:tcPr>
          <w:tcW w:w="5778" w:type="dxa"/>
          <w:vMerge/>
        </w:tcPr>
        <w:p w14:paraId="4E725A08" w14:textId="77777777" w:rsidR="008E7EE5" w:rsidRDefault="008E7EE5">
          <w:pPr>
            <w:pStyle w:val="Header"/>
          </w:pPr>
        </w:p>
      </w:tc>
      <w:tc>
        <w:tcPr>
          <w:tcW w:w="3509" w:type="dxa"/>
        </w:tcPr>
        <w:p w14:paraId="4E725A09" w14:textId="2D697D71" w:rsidR="008E7EE5" w:rsidRPr="003105B8" w:rsidRDefault="00EE5107" w:rsidP="00EE5107">
          <w:pPr>
            <w:pStyle w:val="Header"/>
            <w:spacing w:before="60"/>
            <w:rPr>
              <w:szCs w:val="22"/>
            </w:rPr>
          </w:pPr>
          <w:r>
            <w:rPr>
              <w:rFonts w:ascii="Arial" w:hAnsi="Arial" w:cs="Arial"/>
              <w:szCs w:val="22"/>
            </w:rPr>
            <w:t>4 July</w:t>
          </w:r>
          <w:r w:rsidR="008E7EE5" w:rsidRPr="003105B8">
            <w:rPr>
              <w:rFonts w:ascii="Arial" w:hAnsi="Arial" w:cs="Arial"/>
              <w:szCs w:val="22"/>
            </w:rPr>
            <w:t xml:space="preserve"> 201</w:t>
          </w:r>
          <w:r w:rsidR="008E7EE5">
            <w:rPr>
              <w:rFonts w:ascii="Arial" w:hAnsi="Arial" w:cs="Arial"/>
              <w:szCs w:val="22"/>
            </w:rPr>
            <w:t>7</w:t>
          </w:r>
        </w:p>
      </w:tc>
    </w:tr>
    <w:tr w:rsidR="008E7EE5" w14:paraId="4E725A0D" w14:textId="77777777" w:rsidTr="0079133C">
      <w:trPr>
        <w:trHeight w:val="450"/>
      </w:trPr>
      <w:tc>
        <w:tcPr>
          <w:tcW w:w="5778" w:type="dxa"/>
          <w:vMerge/>
        </w:tcPr>
        <w:p w14:paraId="4E725A0B" w14:textId="77777777" w:rsidR="008E7EE5" w:rsidRDefault="008E7EE5">
          <w:pPr>
            <w:pStyle w:val="Header"/>
          </w:pPr>
        </w:p>
      </w:tc>
      <w:tc>
        <w:tcPr>
          <w:tcW w:w="3509" w:type="dxa"/>
          <w:vAlign w:val="bottom"/>
        </w:tcPr>
        <w:p w14:paraId="4E725A0C" w14:textId="5ABEB53F" w:rsidR="008E7EE5" w:rsidRPr="003105B8" w:rsidRDefault="008E7EE5" w:rsidP="003105B8">
          <w:pPr>
            <w:pStyle w:val="Header"/>
            <w:spacing w:before="60"/>
            <w:rPr>
              <w:rFonts w:ascii="Arial" w:hAnsi="Arial" w:cs="Arial"/>
              <w:b/>
              <w:szCs w:val="22"/>
            </w:rPr>
          </w:pPr>
        </w:p>
      </w:tc>
    </w:tr>
  </w:tbl>
  <w:p w14:paraId="4E725A0E" w14:textId="77777777" w:rsidR="008E7EE5" w:rsidRDefault="008E7E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25A10" w14:textId="77777777" w:rsidR="008E7EE5" w:rsidRDefault="008E7EE5" w:rsidP="00E64FBC">
    <w:pPr>
      <w:pStyle w:val="Header"/>
      <w:rPr>
        <w:sz w:val="2"/>
      </w:rPr>
    </w:pPr>
  </w:p>
  <w:p w14:paraId="4E725A11" w14:textId="77777777" w:rsidR="008E7EE5" w:rsidRDefault="008E7EE5" w:rsidP="00E64FBC">
    <w:pPr>
      <w:pStyle w:val="Header"/>
      <w:rPr>
        <w:sz w:val="2"/>
      </w:rPr>
    </w:pPr>
  </w:p>
  <w:tbl>
    <w:tblPr>
      <w:tblW w:w="0" w:type="auto"/>
      <w:tblLook w:val="01E0" w:firstRow="1" w:lastRow="1" w:firstColumn="1" w:lastColumn="1" w:noHBand="0" w:noVBand="0"/>
    </w:tblPr>
    <w:tblGrid>
      <w:gridCol w:w="5812"/>
      <w:gridCol w:w="3259"/>
    </w:tblGrid>
    <w:tr w:rsidR="008E7EE5" w:rsidRPr="0079133C" w14:paraId="4E725A15" w14:textId="77777777" w:rsidTr="00EE5107">
      <w:tc>
        <w:tcPr>
          <w:tcW w:w="5812" w:type="dxa"/>
          <w:vMerge w:val="restart"/>
        </w:tcPr>
        <w:p w14:paraId="4E725A12" w14:textId="77777777" w:rsidR="008E7EE5" w:rsidRDefault="008E7EE5" w:rsidP="0079133C">
          <w:pPr>
            <w:pStyle w:val="Header"/>
            <w:tabs>
              <w:tab w:val="clear" w:pos="4153"/>
              <w:tab w:val="clear" w:pos="8306"/>
              <w:tab w:val="center" w:pos="2923"/>
            </w:tabs>
          </w:pPr>
          <w:r>
            <w:rPr>
              <w:noProof/>
            </w:rPr>
            <w:drawing>
              <wp:inline distT="0" distB="0" distL="0" distR="0" wp14:anchorId="4E725A20" wp14:editId="4E725A21">
                <wp:extent cx="1240155" cy="75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r w:rsidRPr="0079133C">
            <w:rPr>
              <w:rFonts w:ascii="Arial" w:hAnsi="Arial" w:cs="Arial"/>
              <w:sz w:val="44"/>
              <w:szCs w:val="44"/>
            </w:rPr>
            <w:tab/>
          </w:r>
        </w:p>
      </w:tc>
      <w:tc>
        <w:tcPr>
          <w:tcW w:w="3259" w:type="dxa"/>
        </w:tcPr>
        <w:p w14:paraId="4E725A14" w14:textId="4CA21037" w:rsidR="008E7EE5" w:rsidRPr="00724F7C" w:rsidRDefault="008E7EE5" w:rsidP="00724F7C">
          <w:pPr>
            <w:pStyle w:val="Header"/>
            <w:rPr>
              <w:b/>
              <w:szCs w:val="22"/>
            </w:rPr>
          </w:pPr>
          <w:r>
            <w:rPr>
              <w:rFonts w:ascii="Arial" w:hAnsi="Arial" w:cs="Arial"/>
              <w:b/>
              <w:szCs w:val="22"/>
            </w:rPr>
            <w:t xml:space="preserve">LGA </w:t>
          </w:r>
          <w:r w:rsidRPr="00724F7C">
            <w:rPr>
              <w:rFonts w:ascii="Arial" w:hAnsi="Arial" w:cs="Arial"/>
              <w:b/>
              <w:szCs w:val="22"/>
            </w:rPr>
            <w:t>General Assembly</w:t>
          </w:r>
        </w:p>
      </w:tc>
    </w:tr>
    <w:tr w:rsidR="008E7EE5" w14:paraId="4E725A18" w14:textId="77777777" w:rsidTr="00EE5107">
      <w:trPr>
        <w:trHeight w:val="450"/>
      </w:trPr>
      <w:tc>
        <w:tcPr>
          <w:tcW w:w="5812" w:type="dxa"/>
          <w:vMerge/>
        </w:tcPr>
        <w:p w14:paraId="4E725A16" w14:textId="77777777" w:rsidR="008E7EE5" w:rsidRDefault="008E7EE5" w:rsidP="00546D0D">
          <w:pPr>
            <w:pStyle w:val="Header"/>
          </w:pPr>
        </w:p>
      </w:tc>
      <w:tc>
        <w:tcPr>
          <w:tcW w:w="3259" w:type="dxa"/>
        </w:tcPr>
        <w:p w14:paraId="4E725A17" w14:textId="77777777" w:rsidR="008E7EE5" w:rsidRPr="00724F7C" w:rsidRDefault="008E7EE5" w:rsidP="004F7793">
          <w:pPr>
            <w:pStyle w:val="Header"/>
            <w:spacing w:before="60"/>
            <w:rPr>
              <w:szCs w:val="22"/>
            </w:rPr>
          </w:pPr>
          <w:r w:rsidRPr="00724F7C">
            <w:rPr>
              <w:rFonts w:ascii="Arial" w:hAnsi="Arial" w:cs="Arial"/>
              <w:szCs w:val="22"/>
            </w:rPr>
            <w:t>4 July 2017</w:t>
          </w:r>
        </w:p>
      </w:tc>
    </w:tr>
    <w:tr w:rsidR="008E7EE5" w14:paraId="4E725A1C" w14:textId="77777777" w:rsidTr="00EE5107">
      <w:trPr>
        <w:trHeight w:val="450"/>
      </w:trPr>
      <w:tc>
        <w:tcPr>
          <w:tcW w:w="5812" w:type="dxa"/>
          <w:vMerge/>
        </w:tcPr>
        <w:p w14:paraId="4E725A19" w14:textId="77777777" w:rsidR="008E7EE5" w:rsidRDefault="008E7EE5" w:rsidP="00546D0D">
          <w:pPr>
            <w:pStyle w:val="Header"/>
          </w:pPr>
        </w:p>
      </w:tc>
      <w:tc>
        <w:tcPr>
          <w:tcW w:w="3259" w:type="dxa"/>
        </w:tcPr>
        <w:p w14:paraId="4E725A1B" w14:textId="2924AC24" w:rsidR="008E7EE5" w:rsidRPr="003105B8" w:rsidRDefault="008E7EE5" w:rsidP="004F7793">
          <w:pPr>
            <w:pStyle w:val="Header"/>
            <w:spacing w:before="60"/>
            <w:rPr>
              <w:rFonts w:ascii="Arial" w:hAnsi="Arial" w:cs="Arial"/>
              <w:b/>
              <w:szCs w:val="22"/>
            </w:rPr>
          </w:pPr>
        </w:p>
      </w:tc>
    </w:tr>
  </w:tbl>
  <w:p w14:paraId="4E725A1D" w14:textId="77777777" w:rsidR="008E7EE5" w:rsidRDefault="008E7EE5"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1pt;height:74.9pt" o:bullet="t">
        <v:imagedata r:id="rId1" o:title=""/>
      </v:shape>
    </w:pict>
  </w:numPicBullet>
  <w:abstractNum w:abstractNumId="0" w15:restartNumberingAfterBreak="0">
    <w:nsid w:val="FFFFFF89"/>
    <w:multiLevelType w:val="singleLevel"/>
    <w:tmpl w:val="28968F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428C3"/>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A4106D4"/>
    <w:multiLevelType w:val="hybridMultilevel"/>
    <w:tmpl w:val="651A0192"/>
    <w:lvl w:ilvl="0" w:tplc="F212660A">
      <w:start w:val="1"/>
      <w:numFmt w:val="decimal"/>
      <w:lvlText w:val="17.1.%1."/>
      <w:lvlJc w:val="left"/>
      <w:pPr>
        <w:tabs>
          <w:tab w:val="num" w:pos="1985"/>
        </w:tabs>
        <w:ind w:left="1985"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F212660A">
      <w:start w:val="1"/>
      <w:numFmt w:val="decimal"/>
      <w:lvlText w:val="17.1.%4."/>
      <w:lvlJc w:val="left"/>
      <w:pPr>
        <w:tabs>
          <w:tab w:val="num" w:pos="3371"/>
        </w:tabs>
        <w:ind w:left="3371" w:hanging="851"/>
      </w:pPr>
      <w:rPr>
        <w:rFonts w:hint="default"/>
      </w:rPr>
    </w:lvl>
    <w:lvl w:ilvl="4" w:tplc="6212C1B8">
      <w:start w:val="1"/>
      <w:numFmt w:val="decimal"/>
      <w:lvlText w:val="17.2.%5."/>
      <w:lvlJc w:val="left"/>
      <w:pPr>
        <w:tabs>
          <w:tab w:val="num" w:pos="1985"/>
        </w:tabs>
        <w:ind w:left="1985" w:hanging="851"/>
      </w:pPr>
      <w:rPr>
        <w:rFonts w:hint="default"/>
        <w:b w:val="0"/>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415C35"/>
    <w:multiLevelType w:val="multilevel"/>
    <w:tmpl w:val="0C5472D4"/>
    <w:lvl w:ilvl="0">
      <w:start w:val="1"/>
      <w:numFmt w:val="decimal"/>
      <w:lvlText w:val="%1."/>
      <w:lvlJc w:val="left"/>
      <w:pPr>
        <w:tabs>
          <w:tab w:val="num" w:pos="567"/>
        </w:tabs>
        <w:ind w:left="567" w:hanging="567"/>
      </w:pPr>
      <w:rPr>
        <w:rFonts w:hint="default"/>
        <w:b w:val="0"/>
        <w:i w:val="0"/>
        <w:sz w:val="22"/>
        <w:szCs w:val="22"/>
      </w:rPr>
    </w:lvl>
    <w:lvl w:ilvl="1">
      <w:start w:val="1"/>
      <w:numFmt w:val="decimal"/>
      <w:lvlText w:val="%1.%2."/>
      <w:lvlJc w:val="left"/>
      <w:pPr>
        <w:tabs>
          <w:tab w:val="num" w:pos="1134"/>
        </w:tabs>
        <w:ind w:left="1134" w:hanging="567"/>
      </w:pPr>
      <w:rPr>
        <w:rFonts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B83525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DB64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13BF3802"/>
    <w:multiLevelType w:val="multilevel"/>
    <w:tmpl w:val="A3B6F934"/>
    <w:lvl w:ilvl="0">
      <w:start w:val="1"/>
      <w:numFmt w:val="decimal"/>
      <w:lvlText w:val="%1."/>
      <w:lvlJc w:val="left"/>
      <w:pPr>
        <w:tabs>
          <w:tab w:val="num" w:pos="567"/>
        </w:tabs>
        <w:ind w:left="567" w:hanging="567"/>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6605C82"/>
    <w:multiLevelType w:val="hybridMultilevel"/>
    <w:tmpl w:val="AA8C6B58"/>
    <w:lvl w:ilvl="0" w:tplc="7526AF98">
      <w:start w:val="1"/>
      <w:numFmt w:val="bullet"/>
      <w:lvlText w:val=""/>
      <w:lvlJc w:val="left"/>
      <w:pPr>
        <w:tabs>
          <w:tab w:val="num" w:pos="1080"/>
        </w:tabs>
        <w:ind w:left="1080" w:hanging="360"/>
      </w:pPr>
      <w:rPr>
        <w:rFonts w:ascii="Symbol" w:hAnsi="Symbol" w:hint="default"/>
      </w:rPr>
    </w:lvl>
    <w:lvl w:ilvl="1" w:tplc="D1B25310">
      <w:numFmt w:val="none"/>
      <w:lvlText w:val=""/>
      <w:lvlJc w:val="left"/>
      <w:pPr>
        <w:tabs>
          <w:tab w:val="num" w:pos="360"/>
        </w:tabs>
      </w:pPr>
    </w:lvl>
    <w:lvl w:ilvl="2" w:tplc="11F68428">
      <w:numFmt w:val="none"/>
      <w:lvlText w:val=""/>
      <w:lvlJc w:val="left"/>
      <w:pPr>
        <w:tabs>
          <w:tab w:val="num" w:pos="360"/>
        </w:tabs>
      </w:pPr>
    </w:lvl>
    <w:lvl w:ilvl="3" w:tplc="5FD4DBEA">
      <w:numFmt w:val="none"/>
      <w:lvlText w:val=""/>
      <w:lvlJc w:val="left"/>
      <w:pPr>
        <w:tabs>
          <w:tab w:val="num" w:pos="360"/>
        </w:tabs>
      </w:pPr>
    </w:lvl>
    <w:lvl w:ilvl="4" w:tplc="3D5C57BC">
      <w:numFmt w:val="none"/>
      <w:lvlText w:val=""/>
      <w:lvlJc w:val="left"/>
      <w:pPr>
        <w:tabs>
          <w:tab w:val="num" w:pos="360"/>
        </w:tabs>
      </w:pPr>
    </w:lvl>
    <w:lvl w:ilvl="5" w:tplc="275C6276">
      <w:numFmt w:val="none"/>
      <w:lvlText w:val=""/>
      <w:lvlJc w:val="left"/>
      <w:pPr>
        <w:tabs>
          <w:tab w:val="num" w:pos="360"/>
        </w:tabs>
      </w:pPr>
    </w:lvl>
    <w:lvl w:ilvl="6" w:tplc="C4AC7708">
      <w:numFmt w:val="none"/>
      <w:lvlText w:val=""/>
      <w:lvlJc w:val="left"/>
      <w:pPr>
        <w:tabs>
          <w:tab w:val="num" w:pos="360"/>
        </w:tabs>
      </w:pPr>
    </w:lvl>
    <w:lvl w:ilvl="7" w:tplc="097E98B8">
      <w:numFmt w:val="none"/>
      <w:lvlText w:val=""/>
      <w:lvlJc w:val="left"/>
      <w:pPr>
        <w:tabs>
          <w:tab w:val="num" w:pos="360"/>
        </w:tabs>
      </w:pPr>
    </w:lvl>
    <w:lvl w:ilvl="8" w:tplc="4AC829E6">
      <w:numFmt w:val="none"/>
      <w:lvlText w:val=""/>
      <w:lvlJc w:val="left"/>
      <w:pPr>
        <w:tabs>
          <w:tab w:val="num" w:pos="360"/>
        </w:tabs>
      </w:pPr>
    </w:lvl>
  </w:abstractNum>
  <w:abstractNum w:abstractNumId="9" w15:restartNumberingAfterBreak="0">
    <w:nsid w:val="2B103CFA"/>
    <w:multiLevelType w:val="multilevel"/>
    <w:tmpl w:val="68D89714"/>
    <w:lvl w:ilvl="0">
      <w:start w:val="1"/>
      <w:numFmt w:val="decimal"/>
      <w:lvlText w:val="17.1.%1."/>
      <w:lvlJc w:val="left"/>
      <w:pPr>
        <w:tabs>
          <w:tab w:val="num" w:pos="1985"/>
        </w:tabs>
        <w:ind w:left="1985"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BCE357D"/>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C142D7C"/>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D0B4C26"/>
    <w:multiLevelType w:val="multilevel"/>
    <w:tmpl w:val="F092AA42"/>
    <w:lvl w:ilvl="0">
      <w:start w:val="1"/>
      <w:numFmt w:val="decimal"/>
      <w:pStyle w:val="Numbering1"/>
      <w:lvlText w:val="%1"/>
      <w:lvlJc w:val="left"/>
      <w:pPr>
        <w:tabs>
          <w:tab w:val="num" w:pos="709"/>
        </w:tabs>
        <w:ind w:left="709" w:hanging="709"/>
      </w:pPr>
      <w:rPr>
        <w:rFonts w:ascii="Arial Narrow" w:hAnsi="Arial Narrow" w:hint="default"/>
        <w:b/>
        <w:i w:val="0"/>
        <w:caps/>
        <w:sz w:val="26"/>
      </w:rPr>
    </w:lvl>
    <w:lvl w:ilvl="1">
      <w:start w:val="1"/>
      <w:numFmt w:val="decimal"/>
      <w:pStyle w:val="Numbering2"/>
      <w:lvlText w:val="%1.%2"/>
      <w:lvlJc w:val="left"/>
      <w:pPr>
        <w:tabs>
          <w:tab w:val="num" w:pos="709"/>
        </w:tabs>
        <w:ind w:left="709" w:hanging="709"/>
      </w:pPr>
      <w:rPr>
        <w:rFonts w:ascii="Arial Narrow" w:hAnsi="Arial Narrow" w:hint="default"/>
        <w:b w:val="0"/>
        <w:i w:val="0"/>
        <w:sz w:val="26"/>
      </w:rPr>
    </w:lvl>
    <w:lvl w:ilvl="2">
      <w:start w:val="1"/>
      <w:numFmt w:val="none"/>
      <w:pStyle w:val="Numbering3"/>
      <w:lvlText w:val=""/>
      <w:lvlJc w:val="left"/>
      <w:pPr>
        <w:tabs>
          <w:tab w:val="num" w:pos="709"/>
        </w:tabs>
        <w:ind w:left="709" w:hanging="709"/>
      </w:pPr>
    </w:lvl>
    <w:lvl w:ilvl="3">
      <w:start w:val="1"/>
      <w:numFmt w:val="bullet"/>
      <w:pStyle w:val="Numbering4"/>
      <w:lvlText w:val=""/>
      <w:lvlJc w:val="left"/>
      <w:pPr>
        <w:tabs>
          <w:tab w:val="num" w:pos="1418"/>
        </w:tabs>
        <w:ind w:left="1418" w:hanging="426"/>
      </w:pPr>
      <w:rPr>
        <w:rFonts w:ascii="Symbol" w:hAnsi="Symbol" w:hint="default"/>
        <w:b/>
        <w:i w:val="0"/>
        <w:sz w:val="26"/>
      </w:rPr>
    </w:lvl>
    <w:lvl w:ilvl="4">
      <w:start w:val="1"/>
      <w:numFmt w:val="lowerLetter"/>
      <w:pStyle w:val="Numbering5"/>
      <w:lvlText w:val="%5)"/>
      <w:lvlJc w:val="left"/>
      <w:pPr>
        <w:tabs>
          <w:tab w:val="num" w:pos="1418"/>
        </w:tabs>
        <w:ind w:left="1418" w:hanging="426"/>
      </w:pPr>
      <w:rPr>
        <w:b w:val="0"/>
        <w:i w:val="0"/>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2FD704BF"/>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6005ADA"/>
    <w:multiLevelType w:val="hybridMultilevel"/>
    <w:tmpl w:val="2E8E67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8B42CD"/>
    <w:multiLevelType w:val="multilevel"/>
    <w:tmpl w:val="2E8E67C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8361B9E"/>
    <w:multiLevelType w:val="hybridMultilevel"/>
    <w:tmpl w:val="4D8683A4"/>
    <w:lvl w:ilvl="0" w:tplc="8DBABD0A">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A2562A"/>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5E931F9"/>
    <w:multiLevelType w:val="hybridMultilevel"/>
    <w:tmpl w:val="963AC702"/>
    <w:lvl w:ilvl="0" w:tplc="29FAC2EC">
      <w:start w:val="1"/>
      <w:numFmt w:val="decimal"/>
      <w:lvlText w:val="21.%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B9676B6"/>
    <w:multiLevelType w:val="multilevel"/>
    <w:tmpl w:val="8006E6AE"/>
    <w:lvl w:ilvl="0">
      <w:start w:val="3"/>
      <w:numFmt w:val="non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E9E129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29F48D6"/>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6A5160C8"/>
    <w:multiLevelType w:val="hybridMultilevel"/>
    <w:tmpl w:val="60DEB41C"/>
    <w:lvl w:ilvl="0" w:tplc="06100E74">
      <w:start w:val="1"/>
      <w:numFmt w:val="decimal"/>
      <w:lvlText w:val="19.%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5F1D22"/>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6B625D3C"/>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D6C07D2"/>
    <w:multiLevelType w:val="multilevel"/>
    <w:tmpl w:val="D1F6658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1077" w:hanging="71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70E554B5"/>
    <w:multiLevelType w:val="hybridMultilevel"/>
    <w:tmpl w:val="F0EE7A92"/>
    <w:lvl w:ilvl="0" w:tplc="D660DBEA">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9B2910"/>
    <w:multiLevelType w:val="hybridMultilevel"/>
    <w:tmpl w:val="F72C11B6"/>
    <w:lvl w:ilvl="0" w:tplc="7958A7B2">
      <w:start w:val="1"/>
      <w:numFmt w:val="decimal"/>
      <w:lvlText w:val="12.%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64C13F4"/>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9D357D3"/>
    <w:multiLevelType w:val="multilevel"/>
    <w:tmpl w:val="15500E10"/>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A126554"/>
    <w:multiLevelType w:val="hybridMultilevel"/>
    <w:tmpl w:val="2F02ABD8"/>
    <w:lvl w:ilvl="0" w:tplc="D660DBEA">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790F8A"/>
    <w:multiLevelType w:val="hybridMultilevel"/>
    <w:tmpl w:val="B07886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5"/>
  </w:num>
  <w:num w:numId="4">
    <w:abstractNumId w:val="14"/>
  </w:num>
  <w:num w:numId="5">
    <w:abstractNumId w:val="15"/>
  </w:num>
  <w:num w:numId="6">
    <w:abstractNumId w:val="20"/>
  </w:num>
  <w:num w:numId="7">
    <w:abstractNumId w:val="31"/>
  </w:num>
  <w:num w:numId="8">
    <w:abstractNumId w:val="30"/>
  </w:num>
  <w:num w:numId="9">
    <w:abstractNumId w:val="26"/>
  </w:num>
  <w:num w:numId="10">
    <w:abstractNumId w:val="19"/>
  </w:num>
  <w:num w:numId="11">
    <w:abstractNumId w:val="4"/>
  </w:num>
  <w:num w:numId="12">
    <w:abstractNumId w:val="7"/>
  </w:num>
  <w:num w:numId="13">
    <w:abstractNumId w:val="8"/>
  </w:num>
  <w:num w:numId="14">
    <w:abstractNumId w:val="17"/>
  </w:num>
  <w:num w:numId="15">
    <w:abstractNumId w:val="28"/>
  </w:num>
  <w:num w:numId="16">
    <w:abstractNumId w:val="29"/>
  </w:num>
  <w:num w:numId="17">
    <w:abstractNumId w:val="21"/>
  </w:num>
  <w:num w:numId="18">
    <w:abstractNumId w:val="10"/>
  </w:num>
  <w:num w:numId="19">
    <w:abstractNumId w:val="13"/>
  </w:num>
  <w:num w:numId="20">
    <w:abstractNumId w:val="11"/>
  </w:num>
  <w:num w:numId="21">
    <w:abstractNumId w:val="23"/>
  </w:num>
  <w:num w:numId="22">
    <w:abstractNumId w:val="1"/>
  </w:num>
  <w:num w:numId="23">
    <w:abstractNumId w:val="24"/>
  </w:num>
  <w:num w:numId="24">
    <w:abstractNumId w:val="6"/>
  </w:num>
  <w:num w:numId="25">
    <w:abstractNumId w:val="27"/>
  </w:num>
  <w:num w:numId="26">
    <w:abstractNumId w:val="2"/>
  </w:num>
  <w:num w:numId="27">
    <w:abstractNumId w:val="9"/>
  </w:num>
  <w:num w:numId="28">
    <w:abstractNumId w:val="22"/>
  </w:num>
  <w:num w:numId="29">
    <w:abstractNumId w:val="18"/>
  </w:num>
  <w:num w:numId="30">
    <w:abstractNumId w:val="16"/>
  </w:num>
  <w:num w:numId="31">
    <w:abstractNumId w:val="12"/>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B3D"/>
    <w:rsid w:val="00000460"/>
    <w:rsid w:val="00003B6B"/>
    <w:rsid w:val="000107D5"/>
    <w:rsid w:val="000109D3"/>
    <w:rsid w:val="00011E01"/>
    <w:rsid w:val="00017039"/>
    <w:rsid w:val="0003142D"/>
    <w:rsid w:val="0003147E"/>
    <w:rsid w:val="00031FEF"/>
    <w:rsid w:val="00032F77"/>
    <w:rsid w:val="00033B00"/>
    <w:rsid w:val="00034D63"/>
    <w:rsid w:val="0004426D"/>
    <w:rsid w:val="00044769"/>
    <w:rsid w:val="00047D19"/>
    <w:rsid w:val="0005285D"/>
    <w:rsid w:val="0006097C"/>
    <w:rsid w:val="00063DD1"/>
    <w:rsid w:val="000657EA"/>
    <w:rsid w:val="00067A01"/>
    <w:rsid w:val="00070F6A"/>
    <w:rsid w:val="00072F57"/>
    <w:rsid w:val="0007367D"/>
    <w:rsid w:val="00082AAB"/>
    <w:rsid w:val="00083EC4"/>
    <w:rsid w:val="00084E44"/>
    <w:rsid w:val="000875D9"/>
    <w:rsid w:val="0009157F"/>
    <w:rsid w:val="00093F50"/>
    <w:rsid w:val="0009418D"/>
    <w:rsid w:val="00096237"/>
    <w:rsid w:val="000976B1"/>
    <w:rsid w:val="000979C8"/>
    <w:rsid w:val="000A1C71"/>
    <w:rsid w:val="000A2D20"/>
    <w:rsid w:val="000A3935"/>
    <w:rsid w:val="000A404C"/>
    <w:rsid w:val="000B09F5"/>
    <w:rsid w:val="000B0A9E"/>
    <w:rsid w:val="000B207B"/>
    <w:rsid w:val="000B6601"/>
    <w:rsid w:val="000B7A68"/>
    <w:rsid w:val="000C241F"/>
    <w:rsid w:val="000C25A9"/>
    <w:rsid w:val="000C3360"/>
    <w:rsid w:val="000D68B8"/>
    <w:rsid w:val="000D7FE1"/>
    <w:rsid w:val="000E498C"/>
    <w:rsid w:val="000E5E39"/>
    <w:rsid w:val="000E6050"/>
    <w:rsid w:val="000E638D"/>
    <w:rsid w:val="000F264D"/>
    <w:rsid w:val="000F2EF9"/>
    <w:rsid w:val="0010253D"/>
    <w:rsid w:val="001034CA"/>
    <w:rsid w:val="00103D59"/>
    <w:rsid w:val="00105F31"/>
    <w:rsid w:val="001109A7"/>
    <w:rsid w:val="00113DED"/>
    <w:rsid w:val="001172B6"/>
    <w:rsid w:val="001208EC"/>
    <w:rsid w:val="001232F6"/>
    <w:rsid w:val="00123471"/>
    <w:rsid w:val="00136944"/>
    <w:rsid w:val="00140F66"/>
    <w:rsid w:val="00142A88"/>
    <w:rsid w:val="00143745"/>
    <w:rsid w:val="001452C6"/>
    <w:rsid w:val="00156051"/>
    <w:rsid w:val="00156E60"/>
    <w:rsid w:val="001632F1"/>
    <w:rsid w:val="00164BAF"/>
    <w:rsid w:val="001653BE"/>
    <w:rsid w:val="00166422"/>
    <w:rsid w:val="00173CE6"/>
    <w:rsid w:val="00173D5A"/>
    <w:rsid w:val="001855EB"/>
    <w:rsid w:val="0019307C"/>
    <w:rsid w:val="00194D47"/>
    <w:rsid w:val="00197ADF"/>
    <w:rsid w:val="001A0368"/>
    <w:rsid w:val="001A07F1"/>
    <w:rsid w:val="001A0891"/>
    <w:rsid w:val="001A1F3B"/>
    <w:rsid w:val="001A564B"/>
    <w:rsid w:val="001A7A02"/>
    <w:rsid w:val="001A7A35"/>
    <w:rsid w:val="001B755B"/>
    <w:rsid w:val="001D0267"/>
    <w:rsid w:val="001D0CBF"/>
    <w:rsid w:val="001D0F77"/>
    <w:rsid w:val="001D2A6A"/>
    <w:rsid w:val="001D2C5D"/>
    <w:rsid w:val="001D2C76"/>
    <w:rsid w:val="001E40F9"/>
    <w:rsid w:val="001E4CE7"/>
    <w:rsid w:val="001E7EA6"/>
    <w:rsid w:val="001F4255"/>
    <w:rsid w:val="00205A4F"/>
    <w:rsid w:val="00207346"/>
    <w:rsid w:val="002220DA"/>
    <w:rsid w:val="00230465"/>
    <w:rsid w:val="0023201A"/>
    <w:rsid w:val="00232450"/>
    <w:rsid w:val="00242D7A"/>
    <w:rsid w:val="00252CC8"/>
    <w:rsid w:val="0025343A"/>
    <w:rsid w:val="0026087A"/>
    <w:rsid w:val="00261D71"/>
    <w:rsid w:val="00262BD6"/>
    <w:rsid w:val="00275677"/>
    <w:rsid w:val="002778BB"/>
    <w:rsid w:val="0028535B"/>
    <w:rsid w:val="002866B7"/>
    <w:rsid w:val="00296F16"/>
    <w:rsid w:val="002A102D"/>
    <w:rsid w:val="002A60A1"/>
    <w:rsid w:val="002B0F8E"/>
    <w:rsid w:val="002B222A"/>
    <w:rsid w:val="002B51AC"/>
    <w:rsid w:val="002B714C"/>
    <w:rsid w:val="002C357F"/>
    <w:rsid w:val="002C55AC"/>
    <w:rsid w:val="002D0658"/>
    <w:rsid w:val="002E3254"/>
    <w:rsid w:val="002E4002"/>
    <w:rsid w:val="002E7869"/>
    <w:rsid w:val="002F15DD"/>
    <w:rsid w:val="002F1B0A"/>
    <w:rsid w:val="002F2B68"/>
    <w:rsid w:val="002F4DCA"/>
    <w:rsid w:val="002F54C7"/>
    <w:rsid w:val="003006CA"/>
    <w:rsid w:val="003033A1"/>
    <w:rsid w:val="003105B8"/>
    <w:rsid w:val="0031545A"/>
    <w:rsid w:val="003202EA"/>
    <w:rsid w:val="00321030"/>
    <w:rsid w:val="00324E86"/>
    <w:rsid w:val="00327DFB"/>
    <w:rsid w:val="0033001D"/>
    <w:rsid w:val="00333AF5"/>
    <w:rsid w:val="00334306"/>
    <w:rsid w:val="00335A75"/>
    <w:rsid w:val="00344AA2"/>
    <w:rsid w:val="00350E7A"/>
    <w:rsid w:val="00350F2B"/>
    <w:rsid w:val="00351AAD"/>
    <w:rsid w:val="00354F53"/>
    <w:rsid w:val="00354FD4"/>
    <w:rsid w:val="00361B8B"/>
    <w:rsid w:val="00363ED4"/>
    <w:rsid w:val="00372DE6"/>
    <w:rsid w:val="00375211"/>
    <w:rsid w:val="00385AF4"/>
    <w:rsid w:val="003862CE"/>
    <w:rsid w:val="003A3068"/>
    <w:rsid w:val="003A48C8"/>
    <w:rsid w:val="003A505D"/>
    <w:rsid w:val="003A5DA2"/>
    <w:rsid w:val="003B137E"/>
    <w:rsid w:val="003B2B4D"/>
    <w:rsid w:val="003C0AF3"/>
    <w:rsid w:val="003C130D"/>
    <w:rsid w:val="003C4754"/>
    <w:rsid w:val="003C6416"/>
    <w:rsid w:val="003C77A8"/>
    <w:rsid w:val="003D0ACB"/>
    <w:rsid w:val="003D0F39"/>
    <w:rsid w:val="003D2B23"/>
    <w:rsid w:val="003D2F49"/>
    <w:rsid w:val="003D3483"/>
    <w:rsid w:val="003D5F4F"/>
    <w:rsid w:val="003E07D5"/>
    <w:rsid w:val="003E204E"/>
    <w:rsid w:val="003E4825"/>
    <w:rsid w:val="003E5DB8"/>
    <w:rsid w:val="003F135A"/>
    <w:rsid w:val="003F625C"/>
    <w:rsid w:val="004029E6"/>
    <w:rsid w:val="00403136"/>
    <w:rsid w:val="004050EA"/>
    <w:rsid w:val="00417F56"/>
    <w:rsid w:val="0042168F"/>
    <w:rsid w:val="00421A53"/>
    <w:rsid w:val="004241EA"/>
    <w:rsid w:val="004246B4"/>
    <w:rsid w:val="00430CC8"/>
    <w:rsid w:val="00433495"/>
    <w:rsid w:val="004401AF"/>
    <w:rsid w:val="00455E8C"/>
    <w:rsid w:val="00466C8D"/>
    <w:rsid w:val="00470CD6"/>
    <w:rsid w:val="00472CF6"/>
    <w:rsid w:val="0048028F"/>
    <w:rsid w:val="004908DB"/>
    <w:rsid w:val="00496F0A"/>
    <w:rsid w:val="004B2FE6"/>
    <w:rsid w:val="004B5906"/>
    <w:rsid w:val="004C22F1"/>
    <w:rsid w:val="004C26FE"/>
    <w:rsid w:val="004C5431"/>
    <w:rsid w:val="004C59BE"/>
    <w:rsid w:val="004D0B99"/>
    <w:rsid w:val="004D151E"/>
    <w:rsid w:val="004D36F3"/>
    <w:rsid w:val="004D4B9F"/>
    <w:rsid w:val="004E3FFA"/>
    <w:rsid w:val="004E4160"/>
    <w:rsid w:val="004E4BE5"/>
    <w:rsid w:val="004E4C77"/>
    <w:rsid w:val="004F12FE"/>
    <w:rsid w:val="004F2BBB"/>
    <w:rsid w:val="004F2D87"/>
    <w:rsid w:val="004F6497"/>
    <w:rsid w:val="004F7793"/>
    <w:rsid w:val="005060DD"/>
    <w:rsid w:val="00514180"/>
    <w:rsid w:val="005226FB"/>
    <w:rsid w:val="00522B5F"/>
    <w:rsid w:val="005237B0"/>
    <w:rsid w:val="00524E70"/>
    <w:rsid w:val="00526C1F"/>
    <w:rsid w:val="00531CD2"/>
    <w:rsid w:val="005346C4"/>
    <w:rsid w:val="0054157C"/>
    <w:rsid w:val="00546D0D"/>
    <w:rsid w:val="00553C28"/>
    <w:rsid w:val="00553E7B"/>
    <w:rsid w:val="005568F3"/>
    <w:rsid w:val="00560F24"/>
    <w:rsid w:val="00563753"/>
    <w:rsid w:val="00565813"/>
    <w:rsid w:val="005678A5"/>
    <w:rsid w:val="00571C4C"/>
    <w:rsid w:val="00575F2A"/>
    <w:rsid w:val="0058229D"/>
    <w:rsid w:val="00590648"/>
    <w:rsid w:val="0059313A"/>
    <w:rsid w:val="00593A2A"/>
    <w:rsid w:val="00593A5E"/>
    <w:rsid w:val="005A4917"/>
    <w:rsid w:val="005A75EC"/>
    <w:rsid w:val="005B07A3"/>
    <w:rsid w:val="005B3508"/>
    <w:rsid w:val="005C60B1"/>
    <w:rsid w:val="005C70B0"/>
    <w:rsid w:val="005D0624"/>
    <w:rsid w:val="005D5935"/>
    <w:rsid w:val="005E14ED"/>
    <w:rsid w:val="005E2BF1"/>
    <w:rsid w:val="005E40B3"/>
    <w:rsid w:val="005E6DD1"/>
    <w:rsid w:val="005F364F"/>
    <w:rsid w:val="005F6CE1"/>
    <w:rsid w:val="00601A2D"/>
    <w:rsid w:val="00601CAA"/>
    <w:rsid w:val="00602A71"/>
    <w:rsid w:val="006039C7"/>
    <w:rsid w:val="00603A09"/>
    <w:rsid w:val="00607E39"/>
    <w:rsid w:val="00611FEC"/>
    <w:rsid w:val="00617B72"/>
    <w:rsid w:val="00622E79"/>
    <w:rsid w:val="00630C2A"/>
    <w:rsid w:val="00631A23"/>
    <w:rsid w:val="00633B7B"/>
    <w:rsid w:val="00650864"/>
    <w:rsid w:val="00650936"/>
    <w:rsid w:val="00652B67"/>
    <w:rsid w:val="00652EE5"/>
    <w:rsid w:val="00653562"/>
    <w:rsid w:val="00654832"/>
    <w:rsid w:val="00663314"/>
    <w:rsid w:val="00664F96"/>
    <w:rsid w:val="006667D0"/>
    <w:rsid w:val="00680633"/>
    <w:rsid w:val="00694D14"/>
    <w:rsid w:val="00694E60"/>
    <w:rsid w:val="006A0E31"/>
    <w:rsid w:val="006A5554"/>
    <w:rsid w:val="006A5B68"/>
    <w:rsid w:val="006B25FF"/>
    <w:rsid w:val="006B31EC"/>
    <w:rsid w:val="006B43BE"/>
    <w:rsid w:val="006B4BFA"/>
    <w:rsid w:val="006B6E8F"/>
    <w:rsid w:val="006B6ED1"/>
    <w:rsid w:val="006C0DAF"/>
    <w:rsid w:val="006C1D84"/>
    <w:rsid w:val="006C31EE"/>
    <w:rsid w:val="006C33DB"/>
    <w:rsid w:val="006C5F9E"/>
    <w:rsid w:val="006D10D4"/>
    <w:rsid w:val="006D2192"/>
    <w:rsid w:val="006E6530"/>
    <w:rsid w:val="006F0CCB"/>
    <w:rsid w:val="006F2430"/>
    <w:rsid w:val="006F2614"/>
    <w:rsid w:val="006F2876"/>
    <w:rsid w:val="006F4F81"/>
    <w:rsid w:val="006F5500"/>
    <w:rsid w:val="006F59D4"/>
    <w:rsid w:val="0070458A"/>
    <w:rsid w:val="00704F68"/>
    <w:rsid w:val="00706D3A"/>
    <w:rsid w:val="00707975"/>
    <w:rsid w:val="00714504"/>
    <w:rsid w:val="00720DE9"/>
    <w:rsid w:val="0072232A"/>
    <w:rsid w:val="00722B44"/>
    <w:rsid w:val="00724F7C"/>
    <w:rsid w:val="00725176"/>
    <w:rsid w:val="00726C43"/>
    <w:rsid w:val="00731347"/>
    <w:rsid w:val="00746185"/>
    <w:rsid w:val="0074639F"/>
    <w:rsid w:val="00746554"/>
    <w:rsid w:val="00750331"/>
    <w:rsid w:val="00753563"/>
    <w:rsid w:val="00755DD2"/>
    <w:rsid w:val="007670B0"/>
    <w:rsid w:val="00771CA9"/>
    <w:rsid w:val="00777A24"/>
    <w:rsid w:val="00777CA1"/>
    <w:rsid w:val="0079133C"/>
    <w:rsid w:val="007976DF"/>
    <w:rsid w:val="007A0D64"/>
    <w:rsid w:val="007A1842"/>
    <w:rsid w:val="007A1EC3"/>
    <w:rsid w:val="007A1F2A"/>
    <w:rsid w:val="007B49A6"/>
    <w:rsid w:val="007B535F"/>
    <w:rsid w:val="007B7468"/>
    <w:rsid w:val="007B7A0E"/>
    <w:rsid w:val="007C1810"/>
    <w:rsid w:val="007C1849"/>
    <w:rsid w:val="007C2BC2"/>
    <w:rsid w:val="007E23FE"/>
    <w:rsid w:val="007F14D7"/>
    <w:rsid w:val="007F24E8"/>
    <w:rsid w:val="007F6A8F"/>
    <w:rsid w:val="00800CFA"/>
    <w:rsid w:val="00801CC5"/>
    <w:rsid w:val="0080212F"/>
    <w:rsid w:val="00804E4E"/>
    <w:rsid w:val="008212D8"/>
    <w:rsid w:val="00822F1D"/>
    <w:rsid w:val="00825857"/>
    <w:rsid w:val="00827DA3"/>
    <w:rsid w:val="00834D97"/>
    <w:rsid w:val="008362B1"/>
    <w:rsid w:val="00837DD0"/>
    <w:rsid w:val="00841710"/>
    <w:rsid w:val="008512C5"/>
    <w:rsid w:val="00852C4D"/>
    <w:rsid w:val="00853BB7"/>
    <w:rsid w:val="00856377"/>
    <w:rsid w:val="00857FFD"/>
    <w:rsid w:val="00860695"/>
    <w:rsid w:val="00861036"/>
    <w:rsid w:val="008610C7"/>
    <w:rsid w:val="00866F5D"/>
    <w:rsid w:val="0087174A"/>
    <w:rsid w:val="0087426C"/>
    <w:rsid w:val="00882211"/>
    <w:rsid w:val="00882E65"/>
    <w:rsid w:val="0089215C"/>
    <w:rsid w:val="008A3971"/>
    <w:rsid w:val="008A7EAF"/>
    <w:rsid w:val="008B0336"/>
    <w:rsid w:val="008B3606"/>
    <w:rsid w:val="008B43BB"/>
    <w:rsid w:val="008B691A"/>
    <w:rsid w:val="008C3AFD"/>
    <w:rsid w:val="008D1B23"/>
    <w:rsid w:val="008D1C85"/>
    <w:rsid w:val="008D2836"/>
    <w:rsid w:val="008D332D"/>
    <w:rsid w:val="008D3ECD"/>
    <w:rsid w:val="008D427C"/>
    <w:rsid w:val="008E336F"/>
    <w:rsid w:val="008E3D2B"/>
    <w:rsid w:val="008E4C0C"/>
    <w:rsid w:val="008E5AE8"/>
    <w:rsid w:val="008E7EE5"/>
    <w:rsid w:val="008F212F"/>
    <w:rsid w:val="008F3C96"/>
    <w:rsid w:val="008F54D1"/>
    <w:rsid w:val="008F6AB9"/>
    <w:rsid w:val="009009F5"/>
    <w:rsid w:val="00901C05"/>
    <w:rsid w:val="0090588E"/>
    <w:rsid w:val="00914A91"/>
    <w:rsid w:val="00916B41"/>
    <w:rsid w:val="0091760D"/>
    <w:rsid w:val="00920FE4"/>
    <w:rsid w:val="00921B26"/>
    <w:rsid w:val="0092251F"/>
    <w:rsid w:val="00923A0B"/>
    <w:rsid w:val="0092407A"/>
    <w:rsid w:val="00924244"/>
    <w:rsid w:val="00925FAD"/>
    <w:rsid w:val="0092710B"/>
    <w:rsid w:val="00930CE0"/>
    <w:rsid w:val="00932F43"/>
    <w:rsid w:val="00936971"/>
    <w:rsid w:val="0094468C"/>
    <w:rsid w:val="00950A5A"/>
    <w:rsid w:val="00950E27"/>
    <w:rsid w:val="00952D10"/>
    <w:rsid w:val="00952E1F"/>
    <w:rsid w:val="00955CA9"/>
    <w:rsid w:val="00956018"/>
    <w:rsid w:val="00956CE7"/>
    <w:rsid w:val="00962F95"/>
    <w:rsid w:val="00963578"/>
    <w:rsid w:val="0097064E"/>
    <w:rsid w:val="00970710"/>
    <w:rsid w:val="00980E6C"/>
    <w:rsid w:val="00982B41"/>
    <w:rsid w:val="00983B0F"/>
    <w:rsid w:val="009931D9"/>
    <w:rsid w:val="009A0F61"/>
    <w:rsid w:val="009B0968"/>
    <w:rsid w:val="009B4957"/>
    <w:rsid w:val="009B7067"/>
    <w:rsid w:val="009C07B9"/>
    <w:rsid w:val="009C64BE"/>
    <w:rsid w:val="009C7622"/>
    <w:rsid w:val="009D5D4A"/>
    <w:rsid w:val="009D6157"/>
    <w:rsid w:val="009D73D7"/>
    <w:rsid w:val="009D7B3D"/>
    <w:rsid w:val="009E235C"/>
    <w:rsid w:val="009E290E"/>
    <w:rsid w:val="009E413B"/>
    <w:rsid w:val="009E6D8F"/>
    <w:rsid w:val="009F1CB0"/>
    <w:rsid w:val="009F4BA2"/>
    <w:rsid w:val="009F60A1"/>
    <w:rsid w:val="00A00255"/>
    <w:rsid w:val="00A07EF6"/>
    <w:rsid w:val="00A12581"/>
    <w:rsid w:val="00A1435E"/>
    <w:rsid w:val="00A22C63"/>
    <w:rsid w:val="00A2446A"/>
    <w:rsid w:val="00A3282C"/>
    <w:rsid w:val="00A346CF"/>
    <w:rsid w:val="00A46E5D"/>
    <w:rsid w:val="00A53903"/>
    <w:rsid w:val="00A567AE"/>
    <w:rsid w:val="00A601EC"/>
    <w:rsid w:val="00A60C01"/>
    <w:rsid w:val="00A66F76"/>
    <w:rsid w:val="00A71CD2"/>
    <w:rsid w:val="00A721B8"/>
    <w:rsid w:val="00A7644D"/>
    <w:rsid w:val="00A81069"/>
    <w:rsid w:val="00A90B67"/>
    <w:rsid w:val="00A90BC9"/>
    <w:rsid w:val="00A9189F"/>
    <w:rsid w:val="00A92BFB"/>
    <w:rsid w:val="00A92E44"/>
    <w:rsid w:val="00A95006"/>
    <w:rsid w:val="00A97098"/>
    <w:rsid w:val="00A97D4B"/>
    <w:rsid w:val="00AA0487"/>
    <w:rsid w:val="00AA266F"/>
    <w:rsid w:val="00AA32EA"/>
    <w:rsid w:val="00AA5C07"/>
    <w:rsid w:val="00AA6F4D"/>
    <w:rsid w:val="00AB04F8"/>
    <w:rsid w:val="00AB385D"/>
    <w:rsid w:val="00AB673F"/>
    <w:rsid w:val="00AB7F49"/>
    <w:rsid w:val="00AC5BB8"/>
    <w:rsid w:val="00AD1CAC"/>
    <w:rsid w:val="00AD32FF"/>
    <w:rsid w:val="00AD37C1"/>
    <w:rsid w:val="00AD3914"/>
    <w:rsid w:val="00AE1617"/>
    <w:rsid w:val="00AE4C78"/>
    <w:rsid w:val="00AE5898"/>
    <w:rsid w:val="00AE5AE6"/>
    <w:rsid w:val="00B01E3B"/>
    <w:rsid w:val="00B02846"/>
    <w:rsid w:val="00B06AF0"/>
    <w:rsid w:val="00B1024C"/>
    <w:rsid w:val="00B11E10"/>
    <w:rsid w:val="00B15D43"/>
    <w:rsid w:val="00B251D2"/>
    <w:rsid w:val="00B32678"/>
    <w:rsid w:val="00B41C63"/>
    <w:rsid w:val="00B41D99"/>
    <w:rsid w:val="00B431D9"/>
    <w:rsid w:val="00B4555C"/>
    <w:rsid w:val="00B51B1C"/>
    <w:rsid w:val="00B57B09"/>
    <w:rsid w:val="00B60750"/>
    <w:rsid w:val="00B62A82"/>
    <w:rsid w:val="00B63F0D"/>
    <w:rsid w:val="00B65D1F"/>
    <w:rsid w:val="00B668B0"/>
    <w:rsid w:val="00B7150F"/>
    <w:rsid w:val="00B72CFF"/>
    <w:rsid w:val="00B73609"/>
    <w:rsid w:val="00B7585E"/>
    <w:rsid w:val="00B84213"/>
    <w:rsid w:val="00B86E3C"/>
    <w:rsid w:val="00B959D6"/>
    <w:rsid w:val="00BA3C19"/>
    <w:rsid w:val="00BA40B8"/>
    <w:rsid w:val="00BB212B"/>
    <w:rsid w:val="00BB28CD"/>
    <w:rsid w:val="00BB69A1"/>
    <w:rsid w:val="00BB7CF2"/>
    <w:rsid w:val="00BC524A"/>
    <w:rsid w:val="00BC6B53"/>
    <w:rsid w:val="00BD22FE"/>
    <w:rsid w:val="00BD7868"/>
    <w:rsid w:val="00BE0A20"/>
    <w:rsid w:val="00BE1618"/>
    <w:rsid w:val="00BF2E54"/>
    <w:rsid w:val="00BF483A"/>
    <w:rsid w:val="00BF5715"/>
    <w:rsid w:val="00C028F7"/>
    <w:rsid w:val="00C054B4"/>
    <w:rsid w:val="00C07AB9"/>
    <w:rsid w:val="00C10ED4"/>
    <w:rsid w:val="00C1724C"/>
    <w:rsid w:val="00C234DB"/>
    <w:rsid w:val="00C2382C"/>
    <w:rsid w:val="00C2503A"/>
    <w:rsid w:val="00C31DC9"/>
    <w:rsid w:val="00C342FB"/>
    <w:rsid w:val="00C35182"/>
    <w:rsid w:val="00C36EBD"/>
    <w:rsid w:val="00C37AE8"/>
    <w:rsid w:val="00C44992"/>
    <w:rsid w:val="00C44ABE"/>
    <w:rsid w:val="00C501B9"/>
    <w:rsid w:val="00C52A6D"/>
    <w:rsid w:val="00C52B5C"/>
    <w:rsid w:val="00C54D74"/>
    <w:rsid w:val="00C63F5A"/>
    <w:rsid w:val="00C64A00"/>
    <w:rsid w:val="00C64BA8"/>
    <w:rsid w:val="00C746EE"/>
    <w:rsid w:val="00C77BE3"/>
    <w:rsid w:val="00C81448"/>
    <w:rsid w:val="00C92557"/>
    <w:rsid w:val="00C9258A"/>
    <w:rsid w:val="00C949BC"/>
    <w:rsid w:val="00C96428"/>
    <w:rsid w:val="00C96C1D"/>
    <w:rsid w:val="00CA3138"/>
    <w:rsid w:val="00CA552D"/>
    <w:rsid w:val="00CB0750"/>
    <w:rsid w:val="00CB1B15"/>
    <w:rsid w:val="00CB423C"/>
    <w:rsid w:val="00CC0245"/>
    <w:rsid w:val="00CC77F7"/>
    <w:rsid w:val="00CD5A9D"/>
    <w:rsid w:val="00CE145E"/>
    <w:rsid w:val="00CE2310"/>
    <w:rsid w:val="00CE37DA"/>
    <w:rsid w:val="00CE7467"/>
    <w:rsid w:val="00CF0A9E"/>
    <w:rsid w:val="00CF7C82"/>
    <w:rsid w:val="00D076A1"/>
    <w:rsid w:val="00D13D18"/>
    <w:rsid w:val="00D14723"/>
    <w:rsid w:val="00D1779A"/>
    <w:rsid w:val="00D20C72"/>
    <w:rsid w:val="00D22969"/>
    <w:rsid w:val="00D22D0B"/>
    <w:rsid w:val="00D26DA5"/>
    <w:rsid w:val="00D31EE4"/>
    <w:rsid w:val="00D31F29"/>
    <w:rsid w:val="00D32050"/>
    <w:rsid w:val="00D3471E"/>
    <w:rsid w:val="00D36CF3"/>
    <w:rsid w:val="00D46F56"/>
    <w:rsid w:val="00D5210D"/>
    <w:rsid w:val="00D620BE"/>
    <w:rsid w:val="00D67361"/>
    <w:rsid w:val="00D7053D"/>
    <w:rsid w:val="00D768DD"/>
    <w:rsid w:val="00D77253"/>
    <w:rsid w:val="00D814D8"/>
    <w:rsid w:val="00D82841"/>
    <w:rsid w:val="00D829C9"/>
    <w:rsid w:val="00D84788"/>
    <w:rsid w:val="00D903DC"/>
    <w:rsid w:val="00D91A41"/>
    <w:rsid w:val="00D97585"/>
    <w:rsid w:val="00D97754"/>
    <w:rsid w:val="00DA0183"/>
    <w:rsid w:val="00DA257F"/>
    <w:rsid w:val="00DA6E1F"/>
    <w:rsid w:val="00DB1574"/>
    <w:rsid w:val="00DB5B12"/>
    <w:rsid w:val="00DB654C"/>
    <w:rsid w:val="00DC7C9B"/>
    <w:rsid w:val="00DD3059"/>
    <w:rsid w:val="00DD7291"/>
    <w:rsid w:val="00DE14FC"/>
    <w:rsid w:val="00DF11AC"/>
    <w:rsid w:val="00DF154D"/>
    <w:rsid w:val="00DF1768"/>
    <w:rsid w:val="00DF64F6"/>
    <w:rsid w:val="00E0656F"/>
    <w:rsid w:val="00E11934"/>
    <w:rsid w:val="00E27ED9"/>
    <w:rsid w:val="00E40077"/>
    <w:rsid w:val="00E4011A"/>
    <w:rsid w:val="00E42825"/>
    <w:rsid w:val="00E42E20"/>
    <w:rsid w:val="00E4468F"/>
    <w:rsid w:val="00E45690"/>
    <w:rsid w:val="00E51A34"/>
    <w:rsid w:val="00E53AEF"/>
    <w:rsid w:val="00E61BF9"/>
    <w:rsid w:val="00E62F4B"/>
    <w:rsid w:val="00E64E5E"/>
    <w:rsid w:val="00E64FBC"/>
    <w:rsid w:val="00E665C2"/>
    <w:rsid w:val="00E67F3C"/>
    <w:rsid w:val="00E736D5"/>
    <w:rsid w:val="00E7710E"/>
    <w:rsid w:val="00E814D2"/>
    <w:rsid w:val="00E851C0"/>
    <w:rsid w:val="00E97191"/>
    <w:rsid w:val="00EA4631"/>
    <w:rsid w:val="00EB1237"/>
    <w:rsid w:val="00EB2BC3"/>
    <w:rsid w:val="00EB3231"/>
    <w:rsid w:val="00EB67E6"/>
    <w:rsid w:val="00EB68E3"/>
    <w:rsid w:val="00EC0274"/>
    <w:rsid w:val="00EC0DB6"/>
    <w:rsid w:val="00EC5BF0"/>
    <w:rsid w:val="00ED461F"/>
    <w:rsid w:val="00ED5C7D"/>
    <w:rsid w:val="00ED6A0C"/>
    <w:rsid w:val="00EE5107"/>
    <w:rsid w:val="00EF53CB"/>
    <w:rsid w:val="00EF5F44"/>
    <w:rsid w:val="00EF6E63"/>
    <w:rsid w:val="00EF74CE"/>
    <w:rsid w:val="00EF7BE5"/>
    <w:rsid w:val="00F053DB"/>
    <w:rsid w:val="00F1560A"/>
    <w:rsid w:val="00F16874"/>
    <w:rsid w:val="00F22AC4"/>
    <w:rsid w:val="00F2679A"/>
    <w:rsid w:val="00F27F68"/>
    <w:rsid w:val="00F3020C"/>
    <w:rsid w:val="00F33B13"/>
    <w:rsid w:val="00F33C01"/>
    <w:rsid w:val="00F366A1"/>
    <w:rsid w:val="00F375F0"/>
    <w:rsid w:val="00F473D0"/>
    <w:rsid w:val="00F64E10"/>
    <w:rsid w:val="00F658CF"/>
    <w:rsid w:val="00F6671D"/>
    <w:rsid w:val="00F66928"/>
    <w:rsid w:val="00F7030A"/>
    <w:rsid w:val="00F73639"/>
    <w:rsid w:val="00F74F32"/>
    <w:rsid w:val="00F75CE6"/>
    <w:rsid w:val="00F80FA7"/>
    <w:rsid w:val="00F84F83"/>
    <w:rsid w:val="00F866E4"/>
    <w:rsid w:val="00F90E6B"/>
    <w:rsid w:val="00FA1213"/>
    <w:rsid w:val="00FA1303"/>
    <w:rsid w:val="00FA5504"/>
    <w:rsid w:val="00FB195A"/>
    <w:rsid w:val="00FC7FAC"/>
    <w:rsid w:val="00FD00C0"/>
    <w:rsid w:val="00FD3526"/>
    <w:rsid w:val="00FE346B"/>
    <w:rsid w:val="00FE35BC"/>
    <w:rsid w:val="00FE4194"/>
    <w:rsid w:val="00FF2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72598A"/>
  <w15:chartTrackingRefBased/>
  <w15:docId w15:val="{4A494768-8113-4FB6-927C-22BF8A4F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33B13"/>
    <w:pPr>
      <w:numPr>
        <w:numId w:val="1"/>
      </w:numPr>
    </w:pPr>
  </w:style>
  <w:style w:type="paragraph" w:styleId="BalloonText">
    <w:name w:val="Balloon Text"/>
    <w:basedOn w:val="Normal"/>
    <w:semiHidden/>
    <w:rsid w:val="006B4BFA"/>
    <w:rPr>
      <w:rFonts w:ascii="Tahoma" w:hAnsi="Tahoma" w:cs="Tahoma"/>
      <w:sz w:val="16"/>
      <w:szCs w:val="16"/>
    </w:rPr>
  </w:style>
  <w:style w:type="numbering" w:styleId="111111">
    <w:name w:val="Outline List 2"/>
    <w:basedOn w:val="NoList"/>
    <w:rsid w:val="006D2192"/>
    <w:pPr>
      <w:numPr>
        <w:numId w:val="3"/>
      </w:numPr>
    </w:pPr>
  </w:style>
  <w:style w:type="paragraph" w:customStyle="1" w:styleId="validiction">
    <w:name w:val="validiction"/>
    <w:basedOn w:val="Normal"/>
    <w:next w:val="Normal"/>
    <w:rsid w:val="003D2F49"/>
    <w:pPr>
      <w:spacing w:after="720"/>
    </w:pPr>
    <w:rPr>
      <w:rFonts w:ascii="Book Antiqua" w:hAnsi="Book Antiqua"/>
      <w:lang w:eastAsia="en-US"/>
    </w:rPr>
  </w:style>
  <w:style w:type="character" w:styleId="CommentReference">
    <w:name w:val="annotation reference"/>
    <w:rsid w:val="00962F95"/>
    <w:rPr>
      <w:sz w:val="16"/>
      <w:szCs w:val="16"/>
    </w:rPr>
  </w:style>
  <w:style w:type="paragraph" w:styleId="CommentText">
    <w:name w:val="annotation text"/>
    <w:basedOn w:val="Normal"/>
    <w:link w:val="CommentTextChar"/>
    <w:rsid w:val="00962F95"/>
    <w:rPr>
      <w:sz w:val="20"/>
    </w:rPr>
  </w:style>
  <w:style w:type="character" w:customStyle="1" w:styleId="CommentTextChar">
    <w:name w:val="Comment Text Char"/>
    <w:link w:val="CommentText"/>
    <w:rsid w:val="00962F95"/>
    <w:rPr>
      <w:rFonts w:ascii="Frutiger 45 Light" w:hAnsi="Frutiger 45 Light"/>
    </w:rPr>
  </w:style>
  <w:style w:type="paragraph" w:styleId="CommentSubject">
    <w:name w:val="annotation subject"/>
    <w:basedOn w:val="CommentText"/>
    <w:next w:val="CommentText"/>
    <w:link w:val="CommentSubjectChar"/>
    <w:rsid w:val="00962F95"/>
    <w:rPr>
      <w:b/>
      <w:bCs/>
    </w:rPr>
  </w:style>
  <w:style w:type="character" w:customStyle="1" w:styleId="CommentSubjectChar">
    <w:name w:val="Comment Subject Char"/>
    <w:link w:val="CommentSubject"/>
    <w:rsid w:val="00962F95"/>
    <w:rPr>
      <w:rFonts w:ascii="Frutiger 45 Light" w:hAnsi="Frutiger 45 Light"/>
      <w:b/>
      <w:bCs/>
    </w:rPr>
  </w:style>
  <w:style w:type="paragraph" w:styleId="ListParagraph">
    <w:name w:val="List Paragraph"/>
    <w:basedOn w:val="Normal"/>
    <w:uiPriority w:val="34"/>
    <w:qFormat/>
    <w:rsid w:val="00D32050"/>
    <w:pPr>
      <w:ind w:left="720"/>
    </w:pPr>
  </w:style>
  <w:style w:type="character" w:styleId="Strong">
    <w:name w:val="Strong"/>
    <w:uiPriority w:val="22"/>
    <w:qFormat/>
    <w:rsid w:val="00B73609"/>
    <w:rPr>
      <w:b/>
      <w:bCs/>
    </w:rPr>
  </w:style>
  <w:style w:type="paragraph" w:customStyle="1" w:styleId="Numbering1">
    <w:name w:val="Numbering 1"/>
    <w:basedOn w:val="Normal"/>
    <w:next w:val="Normal"/>
    <w:rsid w:val="00952E1F"/>
    <w:pPr>
      <w:widowControl w:val="0"/>
      <w:numPr>
        <w:numId w:val="31"/>
      </w:numPr>
      <w:spacing w:before="60" w:after="60"/>
      <w:jc w:val="both"/>
    </w:pPr>
    <w:rPr>
      <w:rFonts w:ascii="Arial Narrow" w:hAnsi="Arial Narrow"/>
      <w:b/>
      <w:caps/>
      <w:color w:val="000080"/>
      <w:sz w:val="24"/>
      <w:lang w:eastAsia="en-US"/>
    </w:rPr>
  </w:style>
  <w:style w:type="paragraph" w:customStyle="1" w:styleId="Numbering2">
    <w:name w:val="Numbering 2"/>
    <w:basedOn w:val="Normal"/>
    <w:next w:val="Normal"/>
    <w:rsid w:val="00952E1F"/>
    <w:pPr>
      <w:widowControl w:val="0"/>
      <w:numPr>
        <w:ilvl w:val="1"/>
        <w:numId w:val="31"/>
      </w:numPr>
      <w:spacing w:before="60" w:after="60"/>
      <w:jc w:val="both"/>
    </w:pPr>
    <w:rPr>
      <w:rFonts w:ascii="Arial Narrow" w:hAnsi="Arial Narrow"/>
      <w:color w:val="000000"/>
      <w:sz w:val="24"/>
      <w:lang w:eastAsia="en-US"/>
    </w:rPr>
  </w:style>
  <w:style w:type="paragraph" w:customStyle="1" w:styleId="Numbering3">
    <w:name w:val="Numbering 3"/>
    <w:basedOn w:val="Normal"/>
    <w:rsid w:val="00952E1F"/>
    <w:pPr>
      <w:widowControl w:val="0"/>
      <w:numPr>
        <w:ilvl w:val="2"/>
        <w:numId w:val="31"/>
      </w:numPr>
      <w:spacing w:before="60" w:after="60"/>
      <w:jc w:val="both"/>
    </w:pPr>
    <w:rPr>
      <w:rFonts w:ascii="Arial Narrow" w:hAnsi="Arial Narrow"/>
      <w:sz w:val="24"/>
      <w:lang w:eastAsia="en-US"/>
    </w:rPr>
  </w:style>
  <w:style w:type="paragraph" w:customStyle="1" w:styleId="Numbering4">
    <w:name w:val="Numbering 4"/>
    <w:basedOn w:val="Normal"/>
    <w:rsid w:val="00952E1F"/>
    <w:pPr>
      <w:widowControl w:val="0"/>
      <w:numPr>
        <w:ilvl w:val="3"/>
        <w:numId w:val="31"/>
      </w:numPr>
      <w:spacing w:before="60" w:after="60"/>
      <w:jc w:val="both"/>
    </w:pPr>
    <w:rPr>
      <w:rFonts w:ascii="Arial Narrow" w:hAnsi="Arial Narrow"/>
      <w:sz w:val="24"/>
      <w:lang w:eastAsia="en-US"/>
    </w:rPr>
  </w:style>
  <w:style w:type="paragraph" w:customStyle="1" w:styleId="Numbering5">
    <w:name w:val="Numbering 5"/>
    <w:basedOn w:val="Normal"/>
    <w:rsid w:val="00952E1F"/>
    <w:pPr>
      <w:widowControl w:val="0"/>
      <w:numPr>
        <w:ilvl w:val="4"/>
        <w:numId w:val="31"/>
      </w:numPr>
      <w:spacing w:before="60" w:after="60"/>
      <w:jc w:val="both"/>
    </w:pPr>
    <w:rPr>
      <w:rFonts w:ascii="Arial Narrow" w:hAnsi="Arial Narrow"/>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8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laire.Holloway@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uiseB\Local%20Settings\Temporary%20Internet%20Files\OLK6A\Report%20Template%202010%20v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LongProp xmlns="" name="WorkflowChangePath"><![CDATA[d1f7e7d4-52f2-4d9f-b6a6-fec93251908c,6;d1f7e7d4-52f2-4d9f-b6a6-fec93251908c,10;d1f7e7d4-52f2-4d9f-b6a6-fec93251908c,12;d1f7e7d4-52f2-4d9f-b6a6-fec93251908c,14;d1f7e7d4-52f2-4d9f-b6a6-fec93251908c,16;d1f7e7d4-52f2-4d9f-b6a6-fec93251908c,5;d1f7e7d4-52f2-4d9f-b6a6-fec93251908c,10;d1f7e7d4-52f2-4d9f-b6a6-fec93251908c,13;]]></LongProp>
</LongProperti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Briefing</Document_x0020_Typ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D3C75D1DF834EA2087A41AAC95D32" ma:contentTypeVersion="4" ma:contentTypeDescription="Create a new document." ma:contentTypeScope="" ma:versionID="6c717630773e6fbfeed1b29a19a1b44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50D6A-50DA-4490-8F3F-A2E3E0A6328A}">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CDE9665D-148A-4E79-8234-C51BAD3454B3}">
  <ds:schemaRefs>
    <ds:schemaRef ds:uri="http://schemas.microsoft.com/office/2006/metadata/properties"/>
    <ds:schemaRef ds:uri="http://purl.org/dc/terms/"/>
    <ds:schemaRef ds:uri="http://purl.org/dc/dcmitype/"/>
    <ds:schemaRef ds:uri="http://schemas.microsoft.com/office/2006/documentManagement/types"/>
    <ds:schemaRef ds:uri="http://purl.org/dc/elements/1.1/"/>
    <ds:schemaRef ds:uri="1c8a0e75-f4bc-4eb4-8ed0-578eaea9e1ca"/>
    <ds:schemaRef ds:uri="c8febe6a-14d9-43ab-83c3-c48f478fa47c"/>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7DA3B87-037F-45B3-BB40-4E5640EBB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BAB4A1-C64F-415E-9766-5C1419A09A8B}">
  <ds:schemaRefs>
    <ds:schemaRef ds:uri="http://schemas.microsoft.com/sharepoint/v3/contenttype/forms"/>
  </ds:schemaRefs>
</ds:datastoreItem>
</file>

<file path=customXml/itemProps5.xml><?xml version="1.0" encoding="utf-8"?>
<ds:datastoreItem xmlns:ds="http://schemas.openxmlformats.org/officeDocument/2006/customXml" ds:itemID="{0D084A99-0E30-45D3-BE13-C15DA0116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2010 v0 3.dot</Template>
  <TotalTime>11</TotalTime>
  <Pages>4</Pages>
  <Words>1134</Words>
  <Characters>6470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7589</CharactersWithSpaces>
  <SharedDoc>false</SharedDoc>
  <HLinks>
    <vt:vector size="12" baseType="variant">
      <vt:variant>
        <vt:i4>589866</vt:i4>
      </vt:variant>
      <vt:variant>
        <vt:i4>3</vt:i4>
      </vt:variant>
      <vt:variant>
        <vt:i4>0</vt:i4>
      </vt:variant>
      <vt:variant>
        <vt:i4>5</vt:i4>
      </vt:variant>
      <vt:variant>
        <vt:lpwstr>mailto:benjamin.keene@local.gov.uk</vt:lpwstr>
      </vt:variant>
      <vt:variant>
        <vt:lpwstr/>
      </vt: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LouiseB</dc:creator>
  <cp:keywords/>
  <cp:lastModifiedBy>Frances Marshall</cp:lastModifiedBy>
  <cp:revision>36</cp:revision>
  <cp:lastPrinted>2016-05-25T13:14:00Z</cp:lastPrinted>
  <dcterms:created xsi:type="dcterms:W3CDTF">2017-06-15T12:30:00Z</dcterms:created>
  <dcterms:modified xsi:type="dcterms:W3CDTF">2017-06-20T11:02:00Z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Keyword">
    <vt:lpwstr/>
  </property>
  <property fmtid="{D5CDD505-2E9C-101B-9397-08002B2CF9AE}" pid="13" name="Subje">
    <vt:lpwstr/>
  </property>
  <property fmtid="{D5CDD505-2E9C-101B-9397-08002B2CF9AE}" pid="14" name="WorkflowChangePath">
    <vt:lpwstr>d1f7e7d4-52f2-4d9f-b6a6-fec93251908c,6;d1f7e7d4-52f2-4d9f-b6a6-fec93251908c,10;d1f7e7d4-52f2-4d9f-b6a6-fec93251908c,12;d1f7e7d4-52f2-4d9f-b6a6-fec93251908c,14;d1f7e7d4-52f2-4d9f-b6a6-fec93251908c,16;d1f7e7d4-52f2-4d9f-b6a6-fec93251908c,5;d1f7e7d4-52f2-4d9</vt:lpwstr>
  </property>
  <property fmtid="{D5CDD505-2E9C-101B-9397-08002B2CF9AE}" pid="15" name="ContentTypeId">
    <vt:lpwstr>0x0101007E5D3C75D1DF834EA2087A41AAC95D32</vt:lpwstr>
  </property>
</Properties>
</file>